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A2BDB9" w14:textId="77777777" w:rsidR="008E5B0D" w:rsidRDefault="008E5B0D" w:rsidP="008E5B0D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C84B5C">
        <w:rPr>
          <w:rFonts w:ascii="Times New Roman" w:hAnsi="Times New Roman" w:cs="Times New Roman"/>
          <w:b/>
          <w:sz w:val="48"/>
          <w:szCs w:val="48"/>
        </w:rPr>
        <w:t>GUIDANCE AND TRAINING</w:t>
      </w:r>
    </w:p>
    <w:p w14:paraId="73DD2223" w14:textId="61EA7E26" w:rsidR="002815C2" w:rsidRDefault="002815C2" w:rsidP="008E5B0D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Records Retention</w:t>
      </w:r>
    </w:p>
    <w:p w14:paraId="229DF074" w14:textId="19AFD6AD" w:rsidR="000234CA" w:rsidRDefault="000234CA" w:rsidP="000234CA">
      <w:pPr>
        <w:rPr>
          <w:rFonts w:ascii="Times New Roman" w:hAnsi="Times New Roman" w:cs="Times New Roman"/>
          <w:bCs/>
          <w:sz w:val="28"/>
          <w:szCs w:val="28"/>
        </w:rPr>
      </w:pPr>
      <w:r w:rsidRPr="000234CA">
        <w:rPr>
          <w:rFonts w:ascii="Times New Roman" w:hAnsi="Times New Roman" w:cs="Times New Roman"/>
          <w:bCs/>
          <w:sz w:val="28"/>
          <w:szCs w:val="28"/>
        </w:rPr>
        <w:t xml:space="preserve">Praesidium </w:t>
      </w:r>
      <w:r>
        <w:rPr>
          <w:rFonts w:ascii="Times New Roman" w:hAnsi="Times New Roman" w:cs="Times New Roman"/>
          <w:bCs/>
          <w:sz w:val="28"/>
          <w:szCs w:val="28"/>
        </w:rPr>
        <w:t>and council records m</w:t>
      </w:r>
      <w:r w:rsidR="00B44A8F">
        <w:rPr>
          <w:rFonts w:ascii="Times New Roman" w:hAnsi="Times New Roman" w:cs="Times New Roman"/>
          <w:bCs/>
          <w:sz w:val="28"/>
          <w:szCs w:val="28"/>
        </w:rPr>
        <w:t>ust</w:t>
      </w:r>
      <w:r>
        <w:rPr>
          <w:rFonts w:ascii="Times New Roman" w:hAnsi="Times New Roman" w:cs="Times New Roman"/>
          <w:bCs/>
          <w:sz w:val="28"/>
          <w:szCs w:val="28"/>
        </w:rPr>
        <w:t xml:space="preserve"> be kept for seven years</w:t>
      </w:r>
      <w:r w:rsidR="00B44A8F">
        <w:rPr>
          <w:rFonts w:ascii="Times New Roman" w:hAnsi="Times New Roman" w:cs="Times New Roman"/>
          <w:bCs/>
          <w:sz w:val="28"/>
          <w:szCs w:val="28"/>
        </w:rPr>
        <w:t xml:space="preserve"> in binders</w:t>
      </w:r>
      <w:r>
        <w:rPr>
          <w:rFonts w:ascii="Times New Roman" w:hAnsi="Times New Roman" w:cs="Times New Roman"/>
          <w:bCs/>
          <w:sz w:val="28"/>
          <w:szCs w:val="28"/>
        </w:rPr>
        <w:t>, particularly the minutes and financial records.</w:t>
      </w:r>
    </w:p>
    <w:p w14:paraId="662D7711" w14:textId="013F8629" w:rsidR="00B44A8F" w:rsidRPr="000234CA" w:rsidRDefault="00B44A8F" w:rsidP="000234CA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It is advisable to have as much information updated in the Senatus website in order to reduce the amount of paperwork requiring storage space.</w:t>
      </w:r>
    </w:p>
    <w:sectPr w:rsidR="00B44A8F" w:rsidRPr="000234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33C31F2"/>
    <w:multiLevelType w:val="hybridMultilevel"/>
    <w:tmpl w:val="2188B3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83656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B0D"/>
    <w:rsid w:val="000234CA"/>
    <w:rsid w:val="000A1010"/>
    <w:rsid w:val="002815C2"/>
    <w:rsid w:val="008E5B0D"/>
    <w:rsid w:val="00987FB6"/>
    <w:rsid w:val="00B44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CDCBF"/>
  <w15:chartTrackingRefBased/>
  <w15:docId w15:val="{72F35296-928A-498D-8DBD-0B2AE8609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5B0D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5B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Segunda Acosta</dc:creator>
  <cp:keywords/>
  <dc:description/>
  <cp:lastModifiedBy>Segunda Acosta</cp:lastModifiedBy>
  <cp:revision>3</cp:revision>
  <dcterms:created xsi:type="dcterms:W3CDTF">2026-03-07T02:28:00Z</dcterms:created>
  <dcterms:modified xsi:type="dcterms:W3CDTF">2026-03-07T03:24:00Z</dcterms:modified>
</cp:coreProperties>
</file>