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13F5E1" w14:textId="79E186B0" w:rsidR="00487932" w:rsidRPr="00487932" w:rsidRDefault="00487932">
      <w:pPr>
        <w:pStyle w:val="Heading1"/>
        <w:spacing w:after="0"/>
        <w:rPr>
          <w:sz w:val="40"/>
          <w:szCs w:val="40"/>
        </w:rPr>
      </w:pPr>
      <w:r w:rsidRPr="00487932">
        <w:rPr>
          <w:sz w:val="40"/>
          <w:szCs w:val="40"/>
        </w:rPr>
        <w:t>GUIDANCE AND TRAINING</w:t>
      </w:r>
    </w:p>
    <w:p w14:paraId="4E2F6DDA" w14:textId="77777777" w:rsidR="00487932" w:rsidRDefault="00487932">
      <w:pPr>
        <w:pStyle w:val="Heading1"/>
        <w:spacing w:after="0"/>
      </w:pPr>
    </w:p>
    <w:p w14:paraId="4576570A" w14:textId="45CC6AF1" w:rsidR="00D77BAE" w:rsidRDefault="00487932">
      <w:pPr>
        <w:pStyle w:val="Heading1"/>
        <w:spacing w:after="0"/>
      </w:pPr>
      <w:r>
        <w:t xml:space="preserve">Distributing Holy Communion Is Not Acceptable Legion Work </w:t>
      </w:r>
    </w:p>
    <w:p w14:paraId="67F5EC01" w14:textId="77777777" w:rsidR="00D77BAE" w:rsidRDefault="00487932">
      <w:pPr>
        <w:spacing w:after="8"/>
        <w:jc w:val="center"/>
      </w:pPr>
      <w:r>
        <w:t>Fr. Daniel Kluge</w:t>
      </w:r>
      <w:r>
        <w:t xml:space="preserve"> </w:t>
      </w:r>
    </w:p>
    <w:p w14:paraId="606BC63E" w14:textId="77777777" w:rsidR="00D77BAE" w:rsidRDefault="00487932">
      <w:pPr>
        <w:jc w:val="center"/>
      </w:pPr>
      <w:r>
        <w:t>September 7, 2024</w:t>
      </w:r>
      <w:r>
        <w:t xml:space="preserve"> </w:t>
      </w:r>
    </w:p>
    <w:p w14:paraId="21A1173C" w14:textId="77777777" w:rsidR="00D77BAE" w:rsidRDefault="00487932">
      <w:pPr>
        <w:ind w:left="-5"/>
      </w:pPr>
      <w:r>
        <w:t xml:space="preserve">Distributing Holy Communion is by its nature ministerial work, not lay work. A work is defined by what it is, not who does it. ‘Digging a hole’ is a work, indeed, a work of manual labor. It does not matter who performs it; the work has the same character. Therefore, if servile labor is prohibited of Catholics on Sunday, it means that any work which qualifies as servile labor, such as ‘digging a hole,’ is forbidden labor to any persons who are Catholic. </w:t>
      </w:r>
      <w:proofErr w:type="gramStart"/>
      <w:r>
        <w:t>Thus</w:t>
      </w:r>
      <w:proofErr w:type="gramEnd"/>
      <w:r>
        <w:t xml:space="preserve"> we also see that certain works may be good in themselves, but may only be exercised by certain people, or may be prohibited to certain people or certain times. A priest is prohibited from engaging in war, not because it is wrong to kill an enemy combatant, but because the priest is consecrated for sacred work (St. Thomas Aquinas, ST II-II.40.2). </w:t>
      </w:r>
      <w:r>
        <w:t xml:space="preserve"> </w:t>
      </w:r>
    </w:p>
    <w:p w14:paraId="3C05230D" w14:textId="77777777" w:rsidR="00D77BAE" w:rsidRDefault="00487932">
      <w:pPr>
        <w:ind w:left="-5"/>
      </w:pPr>
      <w:r>
        <w:t>To be qualified to perform a work, one must have su</w:t>
      </w:r>
      <w:r>
        <w:t>ffi</w:t>
      </w:r>
      <w:r>
        <w:t>cient authority and skill. A doctor must be licensed, but he also must be su</w:t>
      </w:r>
      <w:r>
        <w:t>ffi</w:t>
      </w:r>
      <w:r>
        <w:t>ciently skilled in order to engage in any work. A licensed but unskilled doctor should not perform surgery; neither should a skilled but unlicensed doctor, unless it is a true emergency.</w:t>
      </w:r>
      <w:r>
        <w:t xml:space="preserve"> </w:t>
      </w:r>
    </w:p>
    <w:p w14:paraId="2C1E83CA" w14:textId="77777777" w:rsidR="00D77BAE" w:rsidRDefault="00487932">
      <w:pPr>
        <w:ind w:left="-5"/>
      </w:pPr>
      <w:r>
        <w:t>Ministerial work is that which, by its nature, belongs to those in ordained ministry. From the earliest ages the Church has taught the dictum: ‘consecrated hands for consecrated things,’ that only a priest, whose hands have been consecrated, should normally touch anything else (altar, chalice, and especially the Sacred Host) which is consecrated. According to the Roman Breviary, Pope St. Soter (170AD) “ordered that consecrated virgins should not touch the sacred vessels and palls,” as these are both consecr</w:t>
      </w:r>
      <w:r>
        <w:t xml:space="preserve">ated. Note: the virginity of the virgin is consecrated to God—her hands are not consecrated to touch sacred things. Again, only a priest’s hands are consecrated by the bishop in the rite of ordination, specifically so that he may touch sacred things and perform his priestly ministry. </w:t>
      </w:r>
      <w:r>
        <w:t xml:space="preserve"> </w:t>
      </w:r>
    </w:p>
    <w:p w14:paraId="29B29C99" w14:textId="77777777" w:rsidR="00D77BAE" w:rsidRDefault="00487932">
      <w:pPr>
        <w:ind w:left="-5"/>
      </w:pPr>
      <w:r>
        <w:t xml:space="preserve">St. Thomas Aquinas states: </w:t>
      </w:r>
      <w:r>
        <w:t xml:space="preserve"> </w:t>
      </w:r>
    </w:p>
    <w:p w14:paraId="442E669C" w14:textId="77777777" w:rsidR="00D77BAE" w:rsidRDefault="00487932">
      <w:pPr>
        <w:ind w:left="730"/>
      </w:pPr>
      <w:r>
        <w:t xml:space="preserve">The dispensing of Christ's body belongs to the priest for three reasons. First, because, as was said above (Article 1), he consecrates as in the person of Christ. But as Christ consecrated His body at the supper, so </w:t>
      </w:r>
      <w:proofErr w:type="gramStart"/>
      <w:r>
        <w:t>also</w:t>
      </w:r>
      <w:proofErr w:type="gramEnd"/>
      <w:r>
        <w:t xml:space="preserve"> He gave it to others to be partaken of by them. Accordingly, as the consecration of Christ's body belongs to the priest, so likewise does the dispensing belong to him. Secondly, because the priest is the appointed intermediary between God and the people; hence as it belongs to him to o</w:t>
      </w:r>
      <w:r>
        <w:t>ff</w:t>
      </w:r>
      <w:r>
        <w:t xml:space="preserve">er the people's gifts to God, so it belongs to him to deliver consecrated gifts to the people. Thirdly, because </w:t>
      </w:r>
      <w:r>
        <w:rPr>
          <w:u w:val="single" w:color="000000"/>
        </w:rPr>
        <w:t>out of</w:t>
      </w:r>
      <w:r>
        <w:t xml:space="preserve"> </w:t>
      </w:r>
      <w:r>
        <w:rPr>
          <w:u w:val="single" w:color="000000"/>
        </w:rPr>
        <w:t>reverence towards this sacrament, nothing touches it, but what is consecrated;</w:t>
      </w:r>
      <w:r>
        <w:t xml:space="preserve"> </w:t>
      </w:r>
      <w:r>
        <w:rPr>
          <w:u w:val="single" w:color="000000"/>
        </w:rPr>
        <w:lastRenderedPageBreak/>
        <w:t>hence the corporal an</w:t>
      </w:r>
      <w:r>
        <w:rPr>
          <w:u w:val="single" w:color="000000"/>
        </w:rPr>
        <w:t>d the chalice are consecrated, and likewise the priest's</w:t>
      </w:r>
      <w:r>
        <w:t xml:space="preserve"> </w:t>
      </w:r>
      <w:r>
        <w:rPr>
          <w:u w:val="single" w:color="000000"/>
        </w:rPr>
        <w:t>hands, for touching this sacrament. Hence it is not lawful for anyone else to</w:t>
      </w:r>
      <w:r>
        <w:t xml:space="preserve"> </w:t>
      </w:r>
      <w:r>
        <w:rPr>
          <w:u w:val="single" w:color="000000"/>
        </w:rPr>
        <w:t>touch it except from necessity, for instance, if it were to fall upon the ground, or</w:t>
      </w:r>
      <w:r>
        <w:t xml:space="preserve"> </w:t>
      </w:r>
      <w:r>
        <w:rPr>
          <w:u w:val="single" w:color="000000"/>
        </w:rPr>
        <w:t xml:space="preserve">else in some other case of urgency. </w:t>
      </w:r>
      <w:r>
        <w:t>(ST III.82.3)</w:t>
      </w:r>
      <w:r>
        <w:t xml:space="preserve"> </w:t>
      </w:r>
    </w:p>
    <w:p w14:paraId="43233E05" w14:textId="77777777" w:rsidR="00D77BAE" w:rsidRDefault="00487932">
      <w:pPr>
        <w:ind w:left="-5"/>
      </w:pPr>
      <w:r>
        <w:t xml:space="preserve">This teaching and practice </w:t>
      </w:r>
      <w:proofErr w:type="gramStart"/>
      <w:r>
        <w:t>was</w:t>
      </w:r>
      <w:proofErr w:type="gramEnd"/>
      <w:r>
        <w:t xml:space="preserve"> maintained uninterrupted until the 1970s. Example: in the Mass (in both the </w:t>
      </w:r>
      <w:r>
        <w:rPr>
          <w:i/>
        </w:rPr>
        <w:t>Novus Ordo</w:t>
      </w:r>
      <w:r>
        <w:t xml:space="preserve"> and the Traditional Latin Mass), the deacon does not touch the altar, nor open his hands when he says ‘</w:t>
      </w:r>
      <w:r>
        <w:rPr>
          <w:i/>
        </w:rPr>
        <w:t>Dominus vobiscum</w:t>
      </w:r>
      <w:r>
        <w:t>’ before the Gospel, even if he is a priest serving as a deacon. This is because the deacon’s hands are not consecrated. The altar is consecrated, so the deacon may not lay his hands on it—only the priest. Similarly, when the priest prays to God, he opens his hands to show the consecration, as if he w</w:t>
      </w:r>
      <w:r>
        <w:t xml:space="preserve">ere showing to God the Father the marks of the wounds of his Son’s own hands. This is preserved even in the low Mass. At low Mass, the priest performs the duties of both priest and deacon; when he reads the Gospel, he acts in the place of the deacon. Every time that the priest bows low in the center of the altar, he rests the tips of his fingers on the altar. But when he crosses from the Epistle side to the Gospel side to read the Gospel, he bows low to say a prayer beforehand—now acting as a deacon—and in </w:t>
      </w:r>
      <w:r>
        <w:t>this instance he does not touch the altar. Then, when he says the ‘</w:t>
      </w:r>
      <w:r>
        <w:rPr>
          <w:i/>
        </w:rPr>
        <w:t>Dominus vobiscum</w:t>
      </w:r>
      <w:r>
        <w:t>’ before reading the Gospel, he does not open his hands— while every other time he says ‘</w:t>
      </w:r>
      <w:r>
        <w:rPr>
          <w:i/>
        </w:rPr>
        <w:t>Dominus vobiscum</w:t>
      </w:r>
      <w:r>
        <w:t>’ he opens his hands.</w:t>
      </w:r>
      <w:r>
        <w:t xml:space="preserve"> </w:t>
      </w:r>
    </w:p>
    <w:p w14:paraId="3A0F2D5E" w14:textId="77777777" w:rsidR="00D77BAE" w:rsidRDefault="00487932">
      <w:pPr>
        <w:ind w:left="-5"/>
      </w:pPr>
      <w:r>
        <w:t xml:space="preserve">What about Communion in the hand? Again, this practice was quickly eliminated where it existed in earlier times, in favor of communion on the tongue, for the above reasons. Even Pope Paul VI testified to this when he wrote in </w:t>
      </w:r>
      <w:proofErr w:type="spellStart"/>
      <w:r>
        <w:rPr>
          <w:i/>
        </w:rPr>
        <w:t>Memoriale</w:t>
      </w:r>
      <w:proofErr w:type="spellEnd"/>
      <w:r>
        <w:rPr>
          <w:i/>
        </w:rPr>
        <w:t xml:space="preserve"> Domini</w:t>
      </w:r>
      <w:r>
        <w:t xml:space="preserve">: “This method of distributing holy communion [on the tongue] must be retained, taking the present situation of the Church in the entire world into account, not merely because it has many centuries of tradition behind it, but especially because it expresses the faithful's reverence for the Eucharist. The custom does not detract in any way from the personal dignity of those who approach this great sacrament: it is part of that preparation that is needed for the most fruitful reception of the </w:t>
      </w:r>
      <w:r>
        <w:t xml:space="preserve">Body of the Lord [footnote: See St. Augustine, On the Psalms 98, 9].” </w:t>
      </w:r>
      <w:r>
        <w:t xml:space="preserve"> </w:t>
      </w:r>
    </w:p>
    <w:p w14:paraId="734C4A09" w14:textId="77777777" w:rsidR="00D77BAE" w:rsidRDefault="00487932">
      <w:pPr>
        <w:ind w:left="-5"/>
      </w:pPr>
      <w:r>
        <w:t>Even after all the chaos of the 60s and 70s filled our churches, Pope John Paul II wrote: “One must not forget the primary o</w:t>
      </w:r>
      <w:r>
        <w:t>ffi</w:t>
      </w:r>
      <w:r>
        <w:t xml:space="preserve">ce of priests, who have been consecrated by their ordination to represent Christ the Priest: for this </w:t>
      </w:r>
      <w:proofErr w:type="gramStart"/>
      <w:r>
        <w:t>reason</w:t>
      </w:r>
      <w:proofErr w:type="gramEnd"/>
      <w:r>
        <w:t xml:space="preserve"> their hands, like their words and their will, have become the direct instruments of Christ. Through this fact, that is, as ministers of the Holy Eucharist, they have a primary responsibility for the sacred species, because it is a total responsibility: they o</w:t>
      </w:r>
      <w:r>
        <w:t>ff</w:t>
      </w:r>
      <w:r>
        <w:t>er the bread and wine, they consecrate it, and then distribute the sacred species to the participants in the assembly who wish to receive t</w:t>
      </w:r>
      <w:r>
        <w:t xml:space="preserve">hem. …How eloquent therefore, even if not of ancient custom, is the rite of the anointing of the hands in our Latin ordination, as though precisely for these hands a special grace and power of the Holy Spirit is necessary! To touch the sacred species and to distribute them with their own hands is a privilege of the </w:t>
      </w:r>
      <w:r>
        <w:lastRenderedPageBreak/>
        <w:t>ordained, one which indicates an active participation in the ministry of the Eucharist” (</w:t>
      </w:r>
      <w:proofErr w:type="spellStart"/>
      <w:r>
        <w:rPr>
          <w:i/>
        </w:rPr>
        <w:t>Dominicae</w:t>
      </w:r>
      <w:proofErr w:type="spellEnd"/>
      <w:r>
        <w:rPr>
          <w:i/>
        </w:rPr>
        <w:t xml:space="preserve"> Cenae</w:t>
      </w:r>
      <w:r>
        <w:t xml:space="preserve"> 11). </w:t>
      </w:r>
      <w:r>
        <w:t xml:space="preserve"> </w:t>
      </w:r>
    </w:p>
    <w:p w14:paraId="50C121C5" w14:textId="77777777" w:rsidR="00D77BAE" w:rsidRDefault="00487932">
      <w:pPr>
        <w:ind w:left="-5"/>
      </w:pPr>
      <w:r>
        <w:t xml:space="preserve">Yes, against all good tradition, in the last few decades the Vatican has permitted laypeople to administer Holy Communion, but has always stressed that this is </w:t>
      </w:r>
      <w:r>
        <w:rPr>
          <w:u w:val="single" w:color="000000"/>
        </w:rPr>
        <w:t>extraordinary ministry</w:t>
      </w:r>
      <w:r>
        <w:t>, that the ordinary minster of the Eucharist is the priest (or deacon) [before the 1970s, the deacon was considered an extraordinary minister of Holy Communion himself, cf. 1917 CIC 845; he is named as an ordinary minister in the current code of Canon Law, cf. 1983 CIC 910].</w:t>
      </w:r>
      <w:r>
        <w:t xml:space="preserve"> </w:t>
      </w:r>
    </w:p>
    <w:p w14:paraId="1C396EFD" w14:textId="77777777" w:rsidR="00D77BAE" w:rsidRDefault="00487932">
      <w:pPr>
        <w:ind w:left="-5"/>
      </w:pPr>
      <w:r>
        <w:t>It would be good to question whether or not such a dispensation has been more helpful than hurtful. It has been proven by many polls that Catholics now have a far worse understanding of the Eucharist than they did before the 1960s; indeed, those who were educated before the 1960s, and were formed with traditional practices, tend to still have a better understanding of the Eucharist than those formed more recently. It is easy to see great disrespect shown the Blessed Sacrament at almost every parish that o</w:t>
      </w:r>
      <w:r>
        <w:t>ff</w:t>
      </w:r>
      <w:r>
        <w:t xml:space="preserve">ers the </w:t>
      </w:r>
      <w:r>
        <w:rPr>
          <w:i/>
        </w:rPr>
        <w:t>Novus Ordo</w:t>
      </w:r>
      <w:r>
        <w:t>, in people’s dress and comportment, as well as in acts of clear sacrilege. Meanwhile, the contrary is seen anywhere the Traditional Latin Mass is o</w:t>
      </w:r>
      <w:r>
        <w:t>ff</w:t>
      </w:r>
      <w:r>
        <w:t xml:space="preserve">ered, and similarly where the traditional method of distributing Holy Communion is retained (kneeling, on the tongue, given by the priest): one sees great reverence for the Blessed Sacrament. </w:t>
      </w:r>
      <w:r>
        <w:t xml:space="preserve"> </w:t>
      </w:r>
    </w:p>
    <w:p w14:paraId="6263B361" w14:textId="77777777" w:rsidR="00D77BAE" w:rsidRDefault="00487932">
      <w:pPr>
        <w:ind w:left="-5"/>
      </w:pPr>
      <w:r>
        <w:t xml:space="preserve">But we are not actually directly concerned with this question; the question we need to ask is: What kind of work is distributing Holy Communion? </w:t>
      </w:r>
      <w:r>
        <w:t xml:space="preserve"> </w:t>
      </w:r>
    </w:p>
    <w:p w14:paraId="25E5776B" w14:textId="77777777" w:rsidR="00D77BAE" w:rsidRDefault="00487932">
      <w:pPr>
        <w:ind w:left="-5"/>
      </w:pPr>
      <w:r>
        <w:t>The answer is clear: It is priestly work. It is ministerial work, to be done by ordained clergy. It is only in ‘extra-ordinary’ situations that an ‘extra-ordinary’ minister may be used. This ministry is ordinarily reserved just to the ordained; which means that the work, itself, is by its nature ministerial, suited for the ordained, and not suited for the laity. The laity do not have any right to distribute Holy Communion, unlike the priest, who is ordained to do so. It is a work which belongs properly to t</w:t>
      </w:r>
      <w:r>
        <w:t xml:space="preserve">he priest, even if it may be done by those for whom it is not proper. As with the above example of war: a priest is not permitted to engage in war; but if he is attacked—an extraordinary situation—he may defend himself. </w:t>
      </w:r>
      <w:proofErr w:type="gramStart"/>
      <w:r>
        <w:t>But,</w:t>
      </w:r>
      <w:proofErr w:type="gramEnd"/>
      <w:r>
        <w:t xml:space="preserve"> ordinarily, he is not to use his hands for fighting. They are consecrated to heal, sacrifice, and nourish: to forgive sins, to o</w:t>
      </w:r>
      <w:r>
        <w:t>ff</w:t>
      </w:r>
      <w:r>
        <w:t>er Mass, to distribute Holy Communion (See Appendix 2).</w:t>
      </w:r>
      <w:r>
        <w:t xml:space="preserve"> </w:t>
      </w:r>
    </w:p>
    <w:p w14:paraId="6F22FBEA" w14:textId="77777777" w:rsidR="00D77BAE" w:rsidRDefault="00487932">
      <w:pPr>
        <w:ind w:left="-5"/>
      </w:pPr>
      <w:r>
        <w:t xml:space="preserve">Now we ask: What kind of work does the Legion of Mary do? The Legion of Mary does only lay work, work appropriate for the laity, as it is a lay organization. Indeed, even within this field of lay work, it only does spiritual lay work, forbidding the giving of material aid. The Legion works with the priest—assisting him in a way proper to the laity. It does not do his special job for </w:t>
      </w:r>
      <w:proofErr w:type="gramStart"/>
      <w:r>
        <w:t>him,</w:t>
      </w:r>
      <w:proofErr w:type="gramEnd"/>
      <w:r>
        <w:t xml:space="preserve"> it does not take over his proper functions. The legionary can, and should, refuse to do any non-Legion work. “Subject to the approval of the Concilium, and </w:t>
      </w:r>
      <w:r>
        <w:rPr>
          <w:u w:val="single" w:color="000000"/>
        </w:rPr>
        <w:t>to the restrictions specified in the o</w:t>
      </w:r>
      <w:r>
        <w:rPr>
          <w:u w:val="single" w:color="000000"/>
        </w:rPr>
        <w:t>ffi</w:t>
      </w:r>
      <w:r>
        <w:rPr>
          <w:u w:val="single" w:color="000000"/>
        </w:rPr>
        <w:t>cial handbook of</w:t>
      </w:r>
      <w:r>
        <w:t xml:space="preserve"> </w:t>
      </w:r>
      <w:r>
        <w:rPr>
          <w:u w:val="single" w:color="000000"/>
        </w:rPr>
        <w:t>the Legion,</w:t>
      </w:r>
      <w:r>
        <w:t xml:space="preserve"> the Legion of Mary is at the disposal of the bishop of the diocese and the parish priest </w:t>
      </w:r>
      <w:r>
        <w:lastRenderedPageBreak/>
        <w:t>for any and every form of social service and Catholic action which these authorities may deem suitable to the legionaries and useful for the welfare of the Church” (p11-12).</w:t>
      </w:r>
      <w:r>
        <w:t xml:space="preserve"> </w:t>
      </w:r>
    </w:p>
    <w:p w14:paraId="2C273B1E" w14:textId="77777777" w:rsidR="00D77BAE" w:rsidRDefault="00487932">
      <w:pPr>
        <w:ind w:left="-5"/>
      </w:pPr>
      <w:r>
        <w:t xml:space="preserve">The handbook goes on to say: </w:t>
      </w:r>
      <w:r>
        <w:t xml:space="preserve"> </w:t>
      </w:r>
    </w:p>
    <w:p w14:paraId="7813B228" w14:textId="77777777" w:rsidR="00D77BAE" w:rsidRDefault="00487932">
      <w:pPr>
        <w:numPr>
          <w:ilvl w:val="0"/>
          <w:numId w:val="1"/>
        </w:numPr>
        <w:spacing w:after="8"/>
        <w:ind w:hanging="320"/>
      </w:pPr>
      <w:r>
        <w:t xml:space="preserve">The immediate end of </w:t>
      </w:r>
      <w:proofErr w:type="spellStart"/>
      <w:r>
        <w:t>organisations</w:t>
      </w:r>
      <w:proofErr w:type="spellEnd"/>
      <w:r>
        <w:t xml:space="preserve"> of this class is the apostolic end of the </w:t>
      </w:r>
    </w:p>
    <w:p w14:paraId="26A69494" w14:textId="77777777" w:rsidR="00D77BAE" w:rsidRDefault="00487932">
      <w:pPr>
        <w:ind w:left="730"/>
      </w:pPr>
      <w:r>
        <w:t xml:space="preserve">Church; in other words: the evangelization and sanctification of men and the </w:t>
      </w:r>
    </w:p>
    <w:p w14:paraId="5F9EC8E8" w14:textId="77777777" w:rsidR="00D77BAE" w:rsidRDefault="00487932">
      <w:pPr>
        <w:spacing w:after="8"/>
        <w:ind w:left="730"/>
      </w:pPr>
      <w:r>
        <w:t xml:space="preserve">Christian formation of their conscience, so as to enable them to imbue with the </w:t>
      </w:r>
    </w:p>
    <w:p w14:paraId="698E4FA2" w14:textId="77777777" w:rsidR="00D77BAE" w:rsidRDefault="00487932">
      <w:pPr>
        <w:spacing w:after="8"/>
        <w:ind w:left="730"/>
      </w:pPr>
      <w:r>
        <w:t xml:space="preserve">Gospel spirit the various social groups and environments. </w:t>
      </w:r>
      <w:r>
        <w:t xml:space="preserve"> </w:t>
      </w:r>
    </w:p>
    <w:p w14:paraId="1391F483" w14:textId="77777777" w:rsidR="00D77BAE" w:rsidRDefault="00487932">
      <w:pPr>
        <w:numPr>
          <w:ilvl w:val="0"/>
          <w:numId w:val="1"/>
        </w:numPr>
        <w:spacing w:after="0"/>
        <w:ind w:hanging="320"/>
      </w:pPr>
      <w:r>
        <w:t xml:space="preserve">The laity, cooperating </w:t>
      </w:r>
      <w:r>
        <w:rPr>
          <w:u w:val="single" w:color="000000"/>
        </w:rPr>
        <w:t>in their own particular way</w:t>
      </w:r>
      <w:r>
        <w:t xml:space="preserve"> with the hierarchy, contribute their experience and assume responsibility in the direction of these </w:t>
      </w:r>
      <w:proofErr w:type="spellStart"/>
      <w:r>
        <w:t>organisations</w:t>
      </w:r>
      <w:proofErr w:type="spellEnd"/>
      <w:r>
        <w:t xml:space="preserve">, in the investigation of the conditions in which the Church’s pastoral work is to be carried on, in the elaboration and execution of their plan of action. </w:t>
      </w:r>
      <w:r>
        <w:t xml:space="preserve"> </w:t>
      </w:r>
    </w:p>
    <w:p w14:paraId="615E0654" w14:textId="77777777" w:rsidR="00D77BAE" w:rsidRDefault="00487932">
      <w:pPr>
        <w:numPr>
          <w:ilvl w:val="0"/>
          <w:numId w:val="1"/>
        </w:numPr>
        <w:spacing w:after="0"/>
        <w:ind w:hanging="320"/>
      </w:pPr>
      <w:r>
        <w:t xml:space="preserve">The laity act in unison after the manner of an organic body, to display more strikingly the community aspect of the Church and to render the apostolate more productive. </w:t>
      </w:r>
      <w:r>
        <w:t xml:space="preserve"> </w:t>
      </w:r>
    </w:p>
    <w:p w14:paraId="6F259BF4" w14:textId="77777777" w:rsidR="00D77BAE" w:rsidRDefault="00487932">
      <w:pPr>
        <w:numPr>
          <w:ilvl w:val="0"/>
          <w:numId w:val="1"/>
        </w:numPr>
        <w:ind w:hanging="320"/>
      </w:pPr>
      <w:r>
        <w:t xml:space="preserve">The laity, whether coming of their own accord or in response to an invitation to action and direct cooperation with the hierarchical apostolate, act under the superior direction of the hierarchy, which can </w:t>
      </w:r>
      <w:proofErr w:type="spellStart"/>
      <w:r>
        <w:t>authorise</w:t>
      </w:r>
      <w:proofErr w:type="spellEnd"/>
      <w:r>
        <w:t xml:space="preserve"> this cooperation, besides, with an explicit mandate. (AA 20) (p.12)</w:t>
      </w:r>
      <w:r>
        <w:t xml:space="preserve"> </w:t>
      </w:r>
    </w:p>
    <w:p w14:paraId="10DCDEDF" w14:textId="77777777" w:rsidR="00D77BAE" w:rsidRDefault="00487932">
      <w:pPr>
        <w:ind w:left="-5"/>
      </w:pPr>
      <w:r>
        <w:t>The handbook is clear that the Church has di</w:t>
      </w:r>
      <w:r>
        <w:t>ff</w:t>
      </w:r>
      <w:r>
        <w:t>erent members who do di</w:t>
      </w:r>
      <w:r>
        <w:t>ff</w:t>
      </w:r>
      <w:r>
        <w:t xml:space="preserve">erent works: “St. Paul describes the union which exists between Christ and the </w:t>
      </w:r>
      <w:proofErr w:type="spellStart"/>
      <w:r>
        <w:t>baptised</w:t>
      </w:r>
      <w:proofErr w:type="spellEnd"/>
      <w:r>
        <w:t xml:space="preserve"> as being like the union between the head and the other members of the human body. </w:t>
      </w:r>
      <w:r>
        <w:rPr>
          <w:u w:val="single" w:color="000000"/>
        </w:rPr>
        <w:t>Each part</w:t>
      </w:r>
      <w:r>
        <w:t xml:space="preserve"> </w:t>
      </w:r>
      <w:r>
        <w:rPr>
          <w:u w:val="single" w:color="000000"/>
        </w:rPr>
        <w:t>has its own special purpose and work</w:t>
      </w:r>
      <w:r>
        <w:t>. Some parts are noble and some are less so; but all are dependent one upon the other, and the same life animates them all. All are put to loss by the failure of one, as all profit by the excellence of one” (p.52) and adds that “t</w:t>
      </w:r>
      <w:r>
        <w:rPr>
          <w:u w:val="single" w:color="000000"/>
        </w:rPr>
        <w:t>he special function of legionaries in t</w:t>
      </w:r>
      <w:r>
        <w:rPr>
          <w:u w:val="single" w:color="000000"/>
        </w:rPr>
        <w:t>he Mystical Body is to guide, console, and</w:t>
      </w:r>
      <w:r>
        <w:t xml:space="preserve"> </w:t>
      </w:r>
      <w:r>
        <w:rPr>
          <w:u w:val="single" w:color="000000"/>
        </w:rPr>
        <w:t>enlighten others</w:t>
      </w:r>
      <w:r>
        <w:t>” (p.54).</w:t>
      </w:r>
      <w:r>
        <w:t xml:space="preserve"> </w:t>
      </w:r>
    </w:p>
    <w:p w14:paraId="045ED4FA" w14:textId="77777777" w:rsidR="00D77BAE" w:rsidRDefault="00487932">
      <w:pPr>
        <w:ind w:left="-5"/>
      </w:pPr>
      <w:r>
        <w:t xml:space="preserve">The handbook states: “The proposition is ventured upon that the health of a Catholic community depends upon the presence of a large apostolic class — </w:t>
      </w:r>
      <w:r>
        <w:rPr>
          <w:u w:val="single" w:color="000000"/>
        </w:rPr>
        <w:t>belonging to the</w:t>
      </w:r>
      <w:r>
        <w:t xml:space="preserve"> </w:t>
      </w:r>
      <w:r>
        <w:rPr>
          <w:u w:val="single" w:color="000000"/>
        </w:rPr>
        <w:t>laity, yet sharing the outlook of the priest</w:t>
      </w:r>
      <w:r>
        <w:t>, and providing points of contact with the people and intimacy of control. Security depends on this complete union of priest and people” (pp.59-60). Note: it does not say “belonging to the priest, loaned to the laity,” which it would have to if Legion work included extraordinary ministry. Distributing Holy Communion is in no way a work which “belongs to the laity.” It goes on to quote Mgr. Alfred O’Rahilly who says: “The great function of the Legi</w:t>
      </w:r>
      <w:r>
        <w:t xml:space="preserve">on of Mary is to develop the sense of a </w:t>
      </w:r>
      <w:r>
        <w:rPr>
          <w:u w:val="single" w:color="000000"/>
        </w:rPr>
        <w:t>lay vocation</w:t>
      </w:r>
      <w:r>
        <w:t xml:space="preserve">. </w:t>
      </w:r>
      <w:r>
        <w:rPr>
          <w:u w:val="single" w:color="000000"/>
        </w:rPr>
        <w:t>There is a danger that we lay folk may identify the Church with</w:t>
      </w:r>
      <w:r>
        <w:t xml:space="preserve"> </w:t>
      </w:r>
      <w:r>
        <w:rPr>
          <w:u w:val="single" w:color="000000"/>
        </w:rPr>
        <w:t>the clergy and religious,</w:t>
      </w:r>
      <w:r>
        <w:t xml:space="preserve"> to whom God has certainly given what we too exclusively call a vocation” (p.60). While the Legion works with those ordained, it is very clear that </w:t>
      </w:r>
      <w:r>
        <w:rPr>
          <w:u w:val="single" w:color="000000"/>
        </w:rPr>
        <w:t>the</w:t>
      </w:r>
      <w:r>
        <w:t xml:space="preserve"> </w:t>
      </w:r>
      <w:r>
        <w:rPr>
          <w:u w:val="single" w:color="000000"/>
        </w:rPr>
        <w:t>Legion performs lay work, not clerical work.</w:t>
      </w:r>
      <w:r>
        <w:t xml:space="preserve"> “This is the essential idea of the Legion apostolate. Lay it will be in bulk of membership, but working in inseparable union with </w:t>
      </w:r>
      <w:r>
        <w:lastRenderedPageBreak/>
        <w:t>the priests, and under their captaincy, an</w:t>
      </w:r>
      <w:r>
        <w:t xml:space="preserve">d with absolute identity of interests. It will ardently seek to </w:t>
      </w:r>
      <w:r>
        <w:rPr>
          <w:u w:val="single" w:color="000000"/>
        </w:rPr>
        <w:t>supplement</w:t>
      </w:r>
      <w:r>
        <w:t xml:space="preserve"> their e</w:t>
      </w:r>
      <w:r>
        <w:t>ff</w:t>
      </w:r>
      <w:r>
        <w:t xml:space="preserve">orts, and to widen their place in the lives of men, so that men, receiving them, shall receive him who sent them” (p.61). </w:t>
      </w:r>
      <w:r>
        <w:t xml:space="preserve"> </w:t>
      </w:r>
    </w:p>
    <w:p w14:paraId="451D24A1" w14:textId="77777777" w:rsidR="00D77BAE" w:rsidRDefault="00487932">
      <w:pPr>
        <w:ind w:left="-5"/>
      </w:pPr>
      <w:r>
        <w:t>The handbook addresses this objection (9): “Certain of the works of the Legion consist in spiritual activities which, from their very nature, belong to the priest, and which should only be allotted to the laity when the clergy cannot undertake them. As it is, I am able to visit my flock several times in the year with satisfactory results” (p.188). In the response, the handbook describes how legion work is able to make longer visits with people than a priest could—it does not mention the doing of priestly wo</w:t>
      </w:r>
      <w:r>
        <w:t xml:space="preserve">rk like distributing Holy Communion. </w:t>
      </w:r>
      <w:r>
        <w:t xml:space="preserve"> </w:t>
      </w:r>
    </w:p>
    <w:p w14:paraId="0A131BF8" w14:textId="77777777" w:rsidR="00D77BAE" w:rsidRDefault="00487932">
      <w:pPr>
        <w:ind w:left="-5"/>
      </w:pPr>
      <w:r>
        <w:t xml:space="preserve">The handbook emphasizes how the laity can go where priests might be rejected, the laity can work as intermediaries in between the people and the priests—not the priests’ replacements. </w:t>
      </w:r>
      <w:r>
        <w:t xml:space="preserve"> </w:t>
      </w:r>
    </w:p>
    <w:p w14:paraId="1A24A6A7" w14:textId="77777777" w:rsidR="00D77BAE" w:rsidRDefault="00487932">
      <w:pPr>
        <w:ind w:left="730"/>
      </w:pPr>
      <w:r>
        <w:t xml:space="preserve">The saddest thing about such places [where very few nominal Catholics use the sacraments] is that the clergy are practically debarred from that direct approach. One of the dire complications of the frenzy of irreligion is that its victims turn against their fathers in God and drive them from them. Here is the unique value of the Legion. It represents the priest and carries through his plans; yet </w:t>
      </w:r>
      <w:r>
        <w:rPr>
          <w:u w:val="single" w:color="000000"/>
        </w:rPr>
        <w:t>it is of</w:t>
      </w:r>
      <w:r>
        <w:t xml:space="preserve"> </w:t>
      </w:r>
      <w:r>
        <w:rPr>
          <w:u w:val="single" w:color="000000"/>
        </w:rPr>
        <w:t>the people</w:t>
      </w:r>
      <w:r>
        <w:t xml:space="preserve">, so that it cannot be kept at arm’s length. </w:t>
      </w:r>
      <w:r>
        <w:rPr>
          <w:u w:val="single" w:color="000000"/>
        </w:rPr>
        <w:t>It lives the life of the</w:t>
      </w:r>
      <w:r>
        <w:t xml:space="preserve"> </w:t>
      </w:r>
      <w:r>
        <w:rPr>
          <w:u w:val="single" w:color="000000"/>
        </w:rPr>
        <w:t>people,</w:t>
      </w:r>
      <w:r>
        <w:t xml:space="preserve"> so that the irreligious cannot destroy its work. Nor can they prevent its approach by the smoke-screen of lies, which can so easily be raised against a separated order like the clergy. (p.320)</w:t>
      </w:r>
      <w:r>
        <w:t xml:space="preserve"> </w:t>
      </w:r>
    </w:p>
    <w:p w14:paraId="0B1A18EE" w14:textId="77777777" w:rsidR="00D77BAE" w:rsidRDefault="00487932">
      <w:pPr>
        <w:spacing w:after="0"/>
        <w:ind w:left="730"/>
      </w:pPr>
      <w:r>
        <w:t xml:space="preserve">Since pastors of the Church have the God-given role of communicating divine truth and graces of the sacraments, it should be the legionaries’ concern to keep people in touch with these bearers of divine gifts and to repair the link where it has been broken. </w:t>
      </w:r>
      <w:r>
        <w:t xml:space="preserve"> </w:t>
      </w:r>
    </w:p>
    <w:p w14:paraId="033B2826" w14:textId="77777777" w:rsidR="00D77BAE" w:rsidRDefault="00487932">
      <w:pPr>
        <w:spacing w:after="0"/>
        <w:ind w:left="730"/>
      </w:pPr>
      <w:r>
        <w:t xml:space="preserve">This is especially necessary in the case of those who are in anyway alienated from the clergy for reasons, justified or unjustified. </w:t>
      </w:r>
      <w:r>
        <w:t xml:space="preserve"> </w:t>
      </w:r>
    </w:p>
    <w:p w14:paraId="0F7FEA70" w14:textId="77777777" w:rsidR="00D77BAE" w:rsidRDefault="00487932">
      <w:pPr>
        <w:spacing w:after="0"/>
        <w:ind w:left="730"/>
      </w:pPr>
      <w:r>
        <w:t xml:space="preserve">People who are seriously ill can be very reluctant to consult a doctor. Often it takes one’s marriage partner, family or friend to supply the necessary encouragement. </w:t>
      </w:r>
      <w:r>
        <w:t xml:space="preserve"> </w:t>
      </w:r>
    </w:p>
    <w:p w14:paraId="395179BF" w14:textId="77777777" w:rsidR="00D77BAE" w:rsidRDefault="00487932">
      <w:pPr>
        <w:spacing w:after="0"/>
        <w:ind w:left="730"/>
      </w:pPr>
      <w:r>
        <w:t xml:space="preserve">When spiritual health is at stake, much depends on the quality of charity in those who are close to the one needing help. </w:t>
      </w:r>
      <w:r>
        <w:t xml:space="preserve"> </w:t>
      </w:r>
    </w:p>
    <w:p w14:paraId="05B86191" w14:textId="77777777" w:rsidR="00D77BAE" w:rsidRDefault="00487932">
      <w:pPr>
        <w:ind w:left="730"/>
      </w:pPr>
      <w:r>
        <w:rPr>
          <w:u w:val="single" w:color="000000"/>
        </w:rPr>
        <w:t>The formation of legionaries helps them to take the initiative in mediating</w:t>
      </w:r>
      <w:r>
        <w:t xml:space="preserve"> </w:t>
      </w:r>
      <w:r>
        <w:rPr>
          <w:u w:val="single" w:color="000000"/>
        </w:rPr>
        <w:t>between priests and souls</w:t>
      </w:r>
      <w:r>
        <w:t xml:space="preserve">, and to do so with gentle refinement. This is an exquisite form of charity. They act as agents of the Good Shepherd who calls them, through their baptism to enter into his work. (p. 329) </w:t>
      </w:r>
      <w:r>
        <w:t xml:space="preserve"> </w:t>
      </w:r>
    </w:p>
    <w:p w14:paraId="0D83AE9A" w14:textId="77777777" w:rsidR="00D77BAE" w:rsidRDefault="00487932">
      <w:pPr>
        <w:ind w:left="-5"/>
      </w:pPr>
      <w:r>
        <w:t xml:space="preserve">As seen in this last quote, to do lay work, the legionary needs no special training or certifications, simply his baptism, a basic knowledge of his faith, and his own practice of the sacraments. It states: “Each convinced Catholic, however imperfect his knowledge, </w:t>
      </w:r>
      <w:r>
        <w:lastRenderedPageBreak/>
        <w:t xml:space="preserve">has a certain mental picture of his faith and possesses the capacity to convey this impression to the mind of another whom he seeks to influence” (p. 324). You will see in Appendix 1 how necessary formal training is even for those who have the sacramental graces of Holy Orders. </w:t>
      </w:r>
      <w:r>
        <w:t xml:space="preserve"> </w:t>
      </w:r>
    </w:p>
    <w:p w14:paraId="0FCE02E5" w14:textId="77777777" w:rsidR="00D77BAE" w:rsidRDefault="00487932">
      <w:pPr>
        <w:ind w:left="-5"/>
      </w:pPr>
      <w:r>
        <w:t>What is more, the handbook is replete with examples of lay ministry, even having a chapter (37) entitled “Suggestions as to works” (p.231</w:t>
      </w:r>
      <w:r>
        <w:t>ff</w:t>
      </w:r>
      <w:r>
        <w:t xml:space="preserve">). These works are all clearly lay in character, and involve direct personal contact. Notice how it addresses works which tend to come close to ministerial work: </w:t>
      </w:r>
      <w:r>
        <w:t xml:space="preserve"> </w:t>
      </w:r>
    </w:p>
    <w:p w14:paraId="6D51C077" w14:textId="77777777" w:rsidR="00D77BAE" w:rsidRDefault="00487932">
      <w:pPr>
        <w:ind w:left="730"/>
      </w:pPr>
      <w:r>
        <w:t xml:space="preserve">There are certain other parochial works which, though important, would not satisfy, except in special cases, the work obligation for senior legionaries. Among these works are: Altar Society work, the keeping of the church clean and beautiful, stewarding at Church services, Mass serving, etc. Where necessary, the legionaries could </w:t>
      </w:r>
      <w:proofErr w:type="spellStart"/>
      <w:r>
        <w:t>organise</w:t>
      </w:r>
      <w:proofErr w:type="spellEnd"/>
      <w:r>
        <w:t xml:space="preserve"> and superintend the performance of these duties, which would be a source of blessing to the persons undertaking them. The legionaries could then make the more di</w:t>
      </w:r>
      <w:r>
        <w:t>ffi</w:t>
      </w:r>
      <w:r>
        <w:t>cult, direct approaches to souls. (p.233)</w:t>
      </w:r>
      <w:r>
        <w:t xml:space="preserve"> </w:t>
      </w:r>
    </w:p>
    <w:p w14:paraId="745174B0" w14:textId="77777777" w:rsidR="00D77BAE" w:rsidRDefault="00487932">
      <w:pPr>
        <w:ind w:left="-5"/>
      </w:pPr>
      <w:r>
        <w:t xml:space="preserve">In this chapter, there is no suggestion at all of bringing Holy Communion, even though it describes all the many forms of ‘home visitation’ possible, like the Enthronement of the Sacred Heart, making a census, etc. The handbook speaks very clearly of the goodness of distributing </w:t>
      </w:r>
      <w:r>
        <w:rPr>
          <w:u w:val="single" w:color="000000"/>
        </w:rPr>
        <w:t>sacramentals</w:t>
      </w:r>
      <w:r>
        <w:t xml:space="preserve">—medals, rosaries, etc.—which is appropriate to the laity—not distributing </w:t>
      </w:r>
      <w:r>
        <w:rPr>
          <w:u w:val="single" w:color="000000"/>
        </w:rPr>
        <w:t>sacraments</w:t>
      </w:r>
      <w:r>
        <w:t xml:space="preserve">. </w:t>
      </w:r>
      <w:r>
        <w:t xml:space="preserve"> </w:t>
      </w:r>
    </w:p>
    <w:p w14:paraId="73F66DA9" w14:textId="77777777" w:rsidR="00D77BAE" w:rsidRDefault="00487932">
      <w:pPr>
        <w:ind w:left="-5"/>
      </w:pPr>
      <w:r>
        <w:t xml:space="preserve">At this point, an objection may be made that in mission lands it says: </w:t>
      </w:r>
      <w:r>
        <w:t xml:space="preserve"> </w:t>
      </w:r>
    </w:p>
    <w:p w14:paraId="4FD9D19F" w14:textId="77777777" w:rsidR="00D77BAE" w:rsidRDefault="00487932">
      <w:pPr>
        <w:ind w:left="730"/>
      </w:pPr>
      <w:r>
        <w:t>Among the duties found suitable for legionaries in the mission situation are: (a) preparing the missionary’s periodic visits to isolated stations; (b) instructing catechumens and seeking new ones and encouraging their regular attendance; (c) encouraging careless and lapsed Catholics to return to the full practice of the faith; (d) conducting para-liturgical services; (e) acting as Extraordinary Ministers of Holy Communion; (f) caring for the spiritual needs of the dying and for their Christian burial. (p.32</w:t>
      </w:r>
      <w:r>
        <w:t>4)</w:t>
      </w:r>
      <w:r>
        <w:t xml:space="preserve"> </w:t>
      </w:r>
    </w:p>
    <w:p w14:paraId="724BA9E2" w14:textId="77777777" w:rsidR="00D77BAE" w:rsidRDefault="00487932">
      <w:pPr>
        <w:ind w:left="-5"/>
      </w:pPr>
      <w:r>
        <w:t xml:space="preserve">The first thing to note is that </w:t>
      </w:r>
      <w:r>
        <w:rPr>
          <w:u w:val="single" w:color="000000"/>
        </w:rPr>
        <w:t>this only applies in mission lands.</w:t>
      </w:r>
      <w:r>
        <w:t xml:space="preserve"> The second point is that this is a very recent addition. In 1953 (p.323), 1965 (p.304), and 1985 (p.265), the correlative passage read: </w:t>
      </w:r>
      <w:r>
        <w:t xml:space="preserve"> </w:t>
      </w:r>
    </w:p>
    <w:p w14:paraId="5BC13D3C" w14:textId="77777777" w:rsidR="00D77BAE" w:rsidRDefault="00487932">
      <w:pPr>
        <w:ind w:left="730"/>
      </w:pPr>
      <w:r>
        <w:t>Elemental items of duty which will fall to be performed would be (a) the e</w:t>
      </w:r>
      <w:r>
        <w:t>ff</w:t>
      </w:r>
      <w:r>
        <w:t>ort to bring Baptism to the dying—not only to the infant, but to all; (b) the ensuring of the Sacraments of the sick; (c) the stimulation of the neglectful; and (d) ultimately the addressing to each individual person outside the Church of an appeal to enter in.</w:t>
      </w:r>
      <w:r>
        <w:t xml:space="preserve"> </w:t>
      </w:r>
    </w:p>
    <w:p w14:paraId="1F5703A3" w14:textId="77777777" w:rsidR="00D77BAE" w:rsidRDefault="00487932">
      <w:pPr>
        <w:ind w:left="-5"/>
      </w:pPr>
      <w:r>
        <w:lastRenderedPageBreak/>
        <w:t>It will be noted that, by 1985, the Legion had been heavily engaged in successful mission activity in Africa and Korea and other places for many years, all without seeing any need to take on priestly ministry, but rather preparing people for the visit of the priest. I do not have the numbers, but I find it hard to believe that there are more actual Legion missionaries now than there were in the 1950s through the 1980s, judging by the current state of the Legion, at least in America. It is also to be noted t</w:t>
      </w:r>
      <w:r>
        <w:t>hat the handbook is not necessarily free from error, and that this passage was changed well after Frank Du</w:t>
      </w:r>
      <w:r>
        <w:t>ff</w:t>
      </w:r>
      <w:r>
        <w:t xml:space="preserve"> had died. Is it not unlikely that he prevented this from being added to the handbook while he was alive?</w:t>
      </w:r>
      <w:r>
        <w:t xml:space="preserve"> </w:t>
      </w:r>
    </w:p>
    <w:p w14:paraId="683339B6" w14:textId="77777777" w:rsidR="00D77BAE" w:rsidRDefault="00487932">
      <w:pPr>
        <w:ind w:left="-5"/>
      </w:pPr>
      <w:r>
        <w:t>It will be hard to find a more exemplary legionary than Frank Du</w:t>
      </w:r>
      <w:r>
        <w:t>ff</w:t>
      </w:r>
      <w:r>
        <w:t>. He consecrated his life to God, making a vow of virginity, and prayed the Roman Breviary in its entirety almost all his adult life. He was constantly bringing priests to people and people to priests. One notable story is of how he persuaded his uncle to receive a visit from a priest before he died—so he could receive the last sacraments—which he did—from the hands of the priest. Did Frank Du</w:t>
      </w:r>
      <w:r>
        <w:t>ff</w:t>
      </w:r>
      <w:r>
        <w:t xml:space="preserve"> ever touch the Sacred Host with his hands? Did he ever act as an ‘Extraordinary Minister of Holy Communion’? Di</w:t>
      </w:r>
      <w:r>
        <w:t xml:space="preserve">d he ever permit such a thing when he was alive? </w:t>
      </w:r>
      <w:r>
        <w:t xml:space="preserve"> </w:t>
      </w:r>
    </w:p>
    <w:p w14:paraId="1039EF7C" w14:textId="77777777" w:rsidR="00D77BAE" w:rsidRDefault="00487932">
      <w:pPr>
        <w:ind w:left="-5"/>
      </w:pPr>
      <w:r>
        <w:t>Similarly, no mention of this ‘work’ is made in Fr. Pe</w:t>
      </w:r>
      <w:r>
        <w:t>ffl</w:t>
      </w:r>
      <w:r>
        <w:t>ey’s very practical and descriptive book “Inside the Legion of Mary.” Mention is made of distributing sacramentals, and encouraging the use of sacraments, but none of distributing the sacraments. Fr. Pe</w:t>
      </w:r>
      <w:r>
        <w:t>ffl</w:t>
      </w:r>
      <w:r>
        <w:t xml:space="preserve">ey makes a passing mention of “Ministers of the Eucharist” (p.57) in a way that makes it clear that these are </w:t>
      </w:r>
      <w:r>
        <w:rPr>
          <w:u w:val="single" w:color="000000"/>
        </w:rPr>
        <w:t>not</w:t>
      </w:r>
      <w:r>
        <w:t xml:space="preserve"> legionaries, that Legion work is di</w:t>
      </w:r>
      <w:r>
        <w:t>ff</w:t>
      </w:r>
      <w:r>
        <w:t xml:space="preserve">erent from the work of “Ministers of the Eucharist.” </w:t>
      </w:r>
      <w:r>
        <w:t xml:space="preserve"> </w:t>
      </w:r>
    </w:p>
    <w:p w14:paraId="19A51EE6" w14:textId="77777777" w:rsidR="00D77BAE" w:rsidRDefault="00487932">
      <w:pPr>
        <w:spacing w:after="8"/>
        <w:ind w:left="-5"/>
      </w:pPr>
      <w:r>
        <w:t xml:space="preserve">Consider also how forbidden works are addressed, in particular, Section 10 of Chapter </w:t>
      </w:r>
    </w:p>
    <w:p w14:paraId="6E9F0F88" w14:textId="77777777" w:rsidR="00D77BAE" w:rsidRDefault="00487932">
      <w:pPr>
        <w:spacing w:after="8"/>
        <w:ind w:left="-5"/>
      </w:pPr>
      <w:r>
        <w:t xml:space="preserve">39, “Cardinal Points of the Legion Apostolate” which is titled “Material Relief </w:t>
      </w:r>
    </w:p>
    <w:p w14:paraId="6723B42A" w14:textId="77777777" w:rsidR="00D77BAE" w:rsidRDefault="00487932">
      <w:pPr>
        <w:ind w:left="-5"/>
      </w:pPr>
      <w:r>
        <w:t>Prohibited.” It is worth reading in full. In summary, it recognizes that the corporal works of mercy are very good, and appropriate to the laity—but they are not to be engaged in by the Legion, so that the Legion only does lay-appropriate spiritual works of mercy. Giving alms is a good thing—just like, in itself, distributing Holy Communion is a good thing. But it is not permitted to the legionary, as it is not a “Legion work.” This section is crucial, because it addresses the attempt to circumvent the prin</w:t>
      </w:r>
      <w:r>
        <w:t>ciple by some legionary who would return on a di</w:t>
      </w:r>
      <w:r>
        <w:t>ff</w:t>
      </w:r>
      <w:r>
        <w:t>erent day, “as a private individual” to give someone material aid that he knew from his Legion work:</w:t>
      </w:r>
      <w:r>
        <w:t xml:space="preserve"> </w:t>
      </w:r>
    </w:p>
    <w:p w14:paraId="5FC38E7D" w14:textId="77777777" w:rsidR="00D77BAE" w:rsidRDefault="00487932">
      <w:pPr>
        <w:spacing w:after="0"/>
        <w:ind w:left="730"/>
      </w:pPr>
      <w:proofErr w:type="gramStart"/>
      <w:r>
        <w:t>Surely</w:t>
      </w:r>
      <w:proofErr w:type="gramEnd"/>
      <w:r>
        <w:t xml:space="preserve"> he is breaking the Legion rule as to the giving of material relief, and surely the double visitation only covers a quibble? He visited in the first instance as a legionary. The cases came to his knowledge as a legionary. The recipients know him as a legionary; and </w:t>
      </w:r>
      <w:proofErr w:type="gramStart"/>
      <w:r>
        <w:t>certainly</w:t>
      </w:r>
      <w:proofErr w:type="gramEnd"/>
      <w:r>
        <w:t xml:space="preserve"> they do not enter into the quibble. To them, the transaction is simply one of Legion relief-giving, and the Legion agrees that they judge rightly.</w:t>
      </w:r>
      <w:r>
        <w:t xml:space="preserve"> </w:t>
      </w:r>
    </w:p>
    <w:p w14:paraId="6C3E4C71" w14:textId="77777777" w:rsidR="00D77BAE" w:rsidRDefault="00487932">
      <w:pPr>
        <w:ind w:left="730"/>
      </w:pPr>
      <w:r>
        <w:lastRenderedPageBreak/>
        <w:t xml:space="preserve">Be it remembered that the disobedience or the indiscretion of a single member in this direction may compromise the whole praesidium. The name of </w:t>
      </w:r>
      <w:proofErr w:type="spellStart"/>
      <w:r>
        <w:t>reliefgiving</w:t>
      </w:r>
      <w:proofErr w:type="spellEnd"/>
      <w:r>
        <w:t xml:space="preserve"> is easily won. It does not require a hundred instances. A couple </w:t>
      </w:r>
      <w:proofErr w:type="gramStart"/>
      <w:r>
        <w:t>su</w:t>
      </w:r>
      <w:r>
        <w:t>ffi</w:t>
      </w:r>
      <w:r>
        <w:t>ce</w:t>
      </w:r>
      <w:proofErr w:type="gramEnd"/>
      <w:r>
        <w:t>. (p.292)</w:t>
      </w:r>
      <w:r>
        <w:t xml:space="preserve"> </w:t>
      </w:r>
    </w:p>
    <w:p w14:paraId="2D076EA2" w14:textId="77777777" w:rsidR="00D77BAE" w:rsidRDefault="00487932">
      <w:pPr>
        <w:ind w:left="-5"/>
      </w:pPr>
      <w:r>
        <w:t>Is not the same then true for administering Holy Communion? Certainly, no legionary could bring with him Holy Communion, administer it, and then call his visit a Legion work. It would be the exact same as if he brought a man some money, and then, after giving it to him, said, ‘ok, now begins our Legion visit.' Therefore, no legionary may ever bring Holy Communion to anyone he sees as part of his Legion work.</w:t>
      </w:r>
      <w:r>
        <w:t xml:space="preserve"> </w:t>
      </w:r>
    </w:p>
    <w:p w14:paraId="112BFFC4" w14:textId="77777777" w:rsidR="00D77BAE" w:rsidRDefault="00487932">
      <w:pPr>
        <w:ind w:left="-5"/>
      </w:pPr>
      <w:r>
        <w:t xml:space="preserve">Finally, we close with Mary. Almost every page of the handbook emphasizes that the legionary is to minister as Mary, in union with her, and just as she ministered. Consider none less than </w:t>
      </w:r>
      <w:r>
        <w:rPr>
          <w:u w:val="single" w:color="000000"/>
        </w:rPr>
        <w:t>the third duty contained in the Standing Instruction</w:t>
      </w:r>
      <w:r>
        <w:t xml:space="preserve"> “the performance of a substantial active legionary work, in the spirit of faith, and in union with Mary, in such fashion that in those worked for and in one’s fellow-members, the Person of our Lord is once again seen and served by Mary, his </w:t>
      </w:r>
      <w:proofErr w:type="gramStart"/>
      <w:r>
        <w:t>Mother</w:t>
      </w:r>
      <w:proofErr w:type="gramEnd"/>
      <w:r>
        <w:t>” (p.109). The priest ministers as Christ. The layman—the legionary—ministers as Mary. Christ is a priest. Mary is not. No matter Mary’s excellence above all other simple creatures, she does not perform priestly ministry. It is easy to find numerous works of art w</w:t>
      </w:r>
      <w:r>
        <w:t xml:space="preserve">hich depict Mary receiving Holy Communion on the tongue from the hands of St. John the Apostle. Mary, whose union with Christ is far greater than anyone else’s, did not perform any of his priestly ministry, ever. She never heard one confession, never absolved one sin, never anointed one sick person, and never distributed one Holy Communion. Indeed—she would only have received it at the hands of an ordained priest like St. John. </w:t>
      </w:r>
      <w:r>
        <w:t xml:space="preserve"> </w:t>
      </w:r>
    </w:p>
    <w:p w14:paraId="5FFFBD8B" w14:textId="77777777" w:rsidR="00D77BAE" w:rsidRDefault="00487932">
      <w:pPr>
        <w:ind w:left="-5"/>
      </w:pPr>
      <w:r>
        <w:t xml:space="preserve">Ministering as Mary also means ministering as an equal, even as an inferior. The priest stands above the layman; he is a father and a judge, not an equal. He does what no layman can do—forgives sins and says Mass. He stands in the place of Christ, between the layman and God Almighty. </w:t>
      </w:r>
      <w:proofErr w:type="gramStart"/>
      <w:r>
        <w:t>Therefore</w:t>
      </w:r>
      <w:proofErr w:type="gramEnd"/>
      <w:r>
        <w:t xml:space="preserve"> he must judge people’s souls, judge their dispositions for the sacraments, preach, administer discipline, indeed, as a superior over his inferiors. This is not the place of the legionary. The handbook states, when speaking on Crowd Contact: “In discussion they should avoid any word which suggests that they are battling with the other person, or anything that sounds like a preaching at them, or a laying down of the law, or anything showing superiority” (p.251). It says with regard to home visits: “</w:t>
      </w:r>
      <w:r>
        <w:t xml:space="preserve">Always will the legionary bear in mind that he is visiting not as a superior to an inferior, not as one equal to another, but as an inferior to his superior, as the servant to the Lord” (p.296). </w:t>
      </w:r>
      <w:r>
        <w:t xml:space="preserve"> </w:t>
      </w:r>
    </w:p>
    <w:p w14:paraId="7117784D" w14:textId="77777777" w:rsidR="00D77BAE" w:rsidRDefault="00487932">
      <w:pPr>
        <w:ind w:left="-5"/>
      </w:pPr>
      <w:r>
        <w:t xml:space="preserve">The handbook describes how one ministers as Mary on almost every page, far too many to quote. The handbook speaks continually of the need for the legionary to imitate Mary, to be poured into the mold of Mary, to “breathe Mary as the body breathes air” (St. Louis-Marie de Montfort) (p.26), made “living copies of Mary” (p.27), and so on. If Christ represents priestly ministry, Mary represents lay ministry. We can easily imagine her teaching others, preparing children to receive the sacraments, to make good </w:t>
      </w:r>
      <w:r>
        <w:lastRenderedPageBreak/>
        <w:t>confessions, to make good Holy Communions, even telling strangers and pagans about her son; but did she take on the role of priest? Never.</w:t>
      </w:r>
      <w:r>
        <w:t> </w:t>
      </w:r>
    </w:p>
    <w:p w14:paraId="2C6F1703" w14:textId="77777777" w:rsidR="00D77BAE" w:rsidRDefault="00487932">
      <w:pPr>
        <w:pStyle w:val="Heading1"/>
      </w:pPr>
      <w:r>
        <w:t xml:space="preserve">Appendix 1 </w:t>
      </w:r>
    </w:p>
    <w:p w14:paraId="3CD29D70" w14:textId="77777777" w:rsidR="00D77BAE" w:rsidRDefault="00487932">
      <w:pPr>
        <w:ind w:right="6"/>
        <w:jc w:val="center"/>
      </w:pPr>
      <w:r>
        <w:t>Certain moral perils of distributing Holy Communion; why even a priest with orders still needs training.</w:t>
      </w:r>
      <w:r>
        <w:t xml:space="preserve"> </w:t>
      </w:r>
    </w:p>
    <w:p w14:paraId="76EEB93C" w14:textId="77777777" w:rsidR="00D77BAE" w:rsidRDefault="00487932">
      <w:pPr>
        <w:spacing w:after="8"/>
        <w:ind w:left="-5"/>
      </w:pPr>
      <w:r>
        <w:t xml:space="preserve">The following is taken from </w:t>
      </w:r>
      <w:r>
        <w:rPr>
          <w:u w:val="single" w:color="000000"/>
        </w:rPr>
        <w:t>Notes on the Rubrics of the Roman Ritual,</w:t>
      </w:r>
      <w:r>
        <w:t xml:space="preserve"> 4th edition, by </w:t>
      </w:r>
    </w:p>
    <w:p w14:paraId="3F45340C" w14:textId="77777777" w:rsidR="00D77BAE" w:rsidRDefault="00487932">
      <w:pPr>
        <w:ind w:left="-5"/>
      </w:pPr>
      <w:r>
        <w:t>Fr. James O’Kane, approved by the Vatican.</w:t>
      </w:r>
      <w:r>
        <w:t xml:space="preserve"> </w:t>
      </w:r>
    </w:p>
    <w:p w14:paraId="5CEA96EF" w14:textId="77777777" w:rsidR="00D77BAE" w:rsidRDefault="00487932">
      <w:pPr>
        <w:ind w:left="730"/>
      </w:pPr>
      <w:r>
        <w:t>781. “[Holy Communion] is not to be administered in any case where there is danger of irreverence to the sacrament; and it is for the priest to judge from the circumstances in each case of the danger that exists.” And from there describes situations where the person has lost the use of reason, as well as coughing fits, nausea.</w:t>
      </w:r>
      <w:r>
        <w:t xml:space="preserve"> </w:t>
      </w:r>
    </w:p>
    <w:p w14:paraId="2EAD4237" w14:textId="77777777" w:rsidR="00D77BAE" w:rsidRDefault="00487932">
      <w:pPr>
        <w:ind w:left="730"/>
      </w:pPr>
      <w:r>
        <w:t>793. If the sick man is a priest, he should vest in surplice and stole to receive Holy Communion, but then “The ceremony of administering the viaticum to a priest di</w:t>
      </w:r>
      <w:r>
        <w:t>ff</w:t>
      </w:r>
      <w:r>
        <w:t xml:space="preserve">ers in no other respect from what is observed in administering it to laics [laymen].” </w:t>
      </w:r>
      <w:r>
        <w:t xml:space="preserve"> </w:t>
      </w:r>
    </w:p>
    <w:p w14:paraId="47D20754" w14:textId="77777777" w:rsidR="00D77BAE" w:rsidRDefault="00487932">
      <w:pPr>
        <w:ind w:left="730"/>
      </w:pPr>
      <w:r>
        <w:t>798. “St. Alphonsus Liguori says [my translation] ‘The common consent of theologians is that to administer the Eucharist without surplice and stole is a mortal sin according to its genus,’ and the Sacred Congregation, being asked whether the custom prevailing in some places of administering Communion to the sick with a stole alone, ‘s</w:t>
      </w:r>
      <w:r>
        <w:rPr>
          <w:i/>
        </w:rPr>
        <w:t xml:space="preserve">uper </w:t>
      </w:r>
      <w:proofErr w:type="spellStart"/>
      <w:r>
        <w:rPr>
          <w:i/>
        </w:rPr>
        <w:t>vestem</w:t>
      </w:r>
      <w:proofErr w:type="spellEnd"/>
      <w:r>
        <w:rPr>
          <w:i/>
        </w:rPr>
        <w:t xml:space="preserve"> </w:t>
      </w:r>
      <w:proofErr w:type="spellStart"/>
      <w:r>
        <w:rPr>
          <w:i/>
        </w:rPr>
        <w:t>communem</w:t>
      </w:r>
      <w:proofErr w:type="spellEnd"/>
      <w:r>
        <w:rPr>
          <w:i/>
        </w:rPr>
        <w:t>,’</w:t>
      </w:r>
      <w:r>
        <w:t xml:space="preserve"> and without the surplice, might be allowed, answered: ‘</w:t>
      </w:r>
      <w:r>
        <w:rPr>
          <w:i/>
        </w:rPr>
        <w:t xml:space="preserve">Negative, et </w:t>
      </w:r>
      <w:proofErr w:type="spellStart"/>
      <w:r>
        <w:rPr>
          <w:i/>
        </w:rPr>
        <w:t>eliminata</w:t>
      </w:r>
      <w:proofErr w:type="spellEnd"/>
      <w:r>
        <w:rPr>
          <w:i/>
        </w:rPr>
        <w:t xml:space="preserve"> consuetudine </w:t>
      </w:r>
      <w:proofErr w:type="spellStart"/>
      <w:r>
        <w:rPr>
          <w:i/>
        </w:rPr>
        <w:t>servetur</w:t>
      </w:r>
      <w:proofErr w:type="spellEnd"/>
      <w:r>
        <w:rPr>
          <w:i/>
        </w:rPr>
        <w:t xml:space="preserve"> </w:t>
      </w:r>
      <w:proofErr w:type="spellStart"/>
      <w:r>
        <w:rPr>
          <w:i/>
        </w:rPr>
        <w:t>Ritualis</w:t>
      </w:r>
      <w:proofErr w:type="spellEnd"/>
      <w:r>
        <w:rPr>
          <w:i/>
        </w:rPr>
        <w:t xml:space="preserve"> Romani </w:t>
      </w:r>
      <w:proofErr w:type="spellStart"/>
      <w:r>
        <w:rPr>
          <w:i/>
        </w:rPr>
        <w:t>praescriptum</w:t>
      </w:r>
      <w:proofErr w:type="spellEnd"/>
      <w:r>
        <w:t>.’ [‘No, and with this custom eliminated, the prescription of the Roman ritual is to be preserved.’] (16 Dec 1826). Some theologians go so far as to say that the priest should rather permit one to die without the Viaticum, than administer It without the sacred vestments prescribed by the rubric. But it is more commonly admitted that, in case of necessity, the</w:t>
      </w:r>
      <w:r>
        <w:t xml:space="preserve"> Viaticum may be administered without any sacred vestments.”</w:t>
      </w:r>
      <w:r>
        <w:t xml:space="preserve"> </w:t>
      </w:r>
    </w:p>
    <w:p w14:paraId="5F700911" w14:textId="77777777" w:rsidR="00D77BAE" w:rsidRDefault="00487932">
      <w:pPr>
        <w:ind w:left="730"/>
      </w:pPr>
      <w:r>
        <w:t xml:space="preserve">801. The priest is to vest in surplice and stole simply to remove hosts from the tabernacle and put them in the pyx, “for nothing short of strict necessity could justify him in thus handling the Blessed Sacrament without the vestments prescribed by the rubric.” </w:t>
      </w:r>
      <w:r>
        <w:t xml:space="preserve"> </w:t>
      </w:r>
    </w:p>
    <w:p w14:paraId="6818AC10" w14:textId="77777777" w:rsidR="00D77BAE" w:rsidRDefault="00487932">
      <w:pPr>
        <w:ind w:left="730"/>
      </w:pPr>
      <w:r>
        <w:t xml:space="preserve">812. “As a general rule, the Blessed Sacrament is not to be brought to the sick person until he has been previously visited by the priest, and has made his confession, because he might not be in a condition to receive Communion, or even to be absolved, on the first visit of the priest. If the case be urgent, however, and the distance considerable, the priest may bring It with him on his first visit. In </w:t>
      </w:r>
      <w:r>
        <w:lastRenderedPageBreak/>
        <w:t xml:space="preserve">Ireland, and other countries where </w:t>
      </w:r>
      <w:proofErr w:type="gramStart"/>
      <w:r>
        <w:t>It</w:t>
      </w:r>
      <w:proofErr w:type="gramEnd"/>
      <w:r>
        <w:t xml:space="preserve"> is not carried publicly, he usually does so whenever he gets a sick call. In such circumstances, </w:t>
      </w:r>
      <w:r>
        <w:rPr>
          <w:u w:val="single" w:color="000000"/>
        </w:rPr>
        <w:t>before he</w:t>
      </w:r>
      <w:r>
        <w:t xml:space="preserve"> </w:t>
      </w:r>
      <w:r>
        <w:rPr>
          <w:u w:val="single" w:color="000000"/>
        </w:rPr>
        <w:t>takes the pyxis out of its covering, or lets it be known that he has it with him, he</w:t>
      </w:r>
      <w:r>
        <w:t xml:space="preserve"> </w:t>
      </w:r>
      <w:r>
        <w:rPr>
          <w:u w:val="single" w:color="000000"/>
        </w:rPr>
        <w:t>takes care to hear the person's confession, and thus is able to decide whether</w:t>
      </w:r>
      <w:r>
        <w:t xml:space="preserve"> </w:t>
      </w:r>
      <w:r>
        <w:rPr>
          <w:u w:val="single" w:color="000000"/>
        </w:rPr>
        <w:t>he should administer the Viaticum</w:t>
      </w:r>
      <w:r>
        <w:t xml:space="preserve">. But </w:t>
      </w:r>
      <w:r>
        <w:rPr>
          <w:u w:val="single" w:color="000000"/>
        </w:rPr>
        <w:t>even though the priest has made a</w:t>
      </w:r>
      <w:r>
        <w:t xml:space="preserve"> </w:t>
      </w:r>
      <w:r>
        <w:rPr>
          <w:u w:val="single" w:color="000000"/>
        </w:rPr>
        <w:t>previous visit, and heard the confession, he should not administer the Viaticum</w:t>
      </w:r>
      <w:r>
        <w:t xml:space="preserve"> </w:t>
      </w:r>
      <w:r>
        <w:rPr>
          <w:u w:val="single" w:color="000000"/>
        </w:rPr>
        <w:t>until he has given an opportunity of confessing ag</w:t>
      </w:r>
      <w:r>
        <w:rPr>
          <w:u w:val="single" w:color="000000"/>
        </w:rPr>
        <w:t>ain if the person desires it.</w:t>
      </w:r>
      <w:r>
        <w:t xml:space="preserve"> The sick man's conscience may still be burdened with some sin, which he previously concealed or forgot, and which he now wishes to confess. Besides, by approaching for this purpose, the priest has also an opportunity of ascertaining whether the sick person be in a physical condition to receive, for even a few hours may have produced a notable change in this respect.”</w:t>
      </w:r>
      <w:r>
        <w:t xml:space="preserve"> </w:t>
      </w:r>
    </w:p>
    <w:p w14:paraId="158DC851" w14:textId="77777777" w:rsidR="00D77BAE" w:rsidRDefault="00487932">
      <w:pPr>
        <w:spacing w:after="262" w:line="259" w:lineRule="auto"/>
        <w:ind w:left="0" w:firstLine="0"/>
      </w:pPr>
      <w:proofErr w:type="spellStart"/>
      <w:r>
        <w:rPr>
          <w:i/>
        </w:rPr>
        <w:t>Redemptionis</w:t>
      </w:r>
      <w:proofErr w:type="spellEnd"/>
      <w:r>
        <w:rPr>
          <w:i/>
        </w:rPr>
        <w:t xml:space="preserve"> Sacramentum</w:t>
      </w:r>
      <w:r>
        <w:t>, CDW, 2004</w:t>
      </w:r>
      <w:r>
        <w:t xml:space="preserve"> </w:t>
      </w:r>
    </w:p>
    <w:p w14:paraId="7B4A917B" w14:textId="77777777" w:rsidR="00D77BAE" w:rsidRDefault="00487932">
      <w:pPr>
        <w:ind w:left="730"/>
      </w:pPr>
      <w:r>
        <w:t xml:space="preserve">173. “Although the gravity of a matter is to be judged in accordance with the common teaching of the Church and the norms established by her, </w:t>
      </w:r>
      <w:r>
        <w:rPr>
          <w:u w:val="single" w:color="000000"/>
        </w:rPr>
        <w:t>objectively</w:t>
      </w:r>
      <w:r>
        <w:t xml:space="preserve"> </w:t>
      </w:r>
      <w:r>
        <w:rPr>
          <w:u w:val="single" w:color="000000"/>
        </w:rPr>
        <w:t>to be considered among grave matters</w:t>
      </w:r>
      <w:r>
        <w:t xml:space="preserve"> is anything that puts at risk the validity and dignity of the Most Holy Eucharist: namely, anything that contravenes what is set out above in </w:t>
      </w:r>
      <w:proofErr w:type="spellStart"/>
      <w:r>
        <w:t>nn</w:t>
      </w:r>
      <w:proofErr w:type="spellEnd"/>
      <w:r>
        <w:t xml:space="preserve">. 48-52, 56, 76-77, 79, 91-92, 94, 96, 101-102, 104, 106, 109, 111, 115, 117, 126, </w:t>
      </w:r>
      <w:r>
        <w:rPr>
          <w:u w:val="single" w:color="000000"/>
        </w:rPr>
        <w:t>131-133</w:t>
      </w:r>
      <w:r>
        <w:t>, 138, 153 and 168.”</w:t>
      </w:r>
      <w:r>
        <w:t xml:space="preserve"> </w:t>
      </w:r>
    </w:p>
    <w:p w14:paraId="76BC1584" w14:textId="77777777" w:rsidR="00D77BAE" w:rsidRDefault="00487932">
      <w:pPr>
        <w:ind w:left="730"/>
      </w:pPr>
      <w:r>
        <w:rPr>
          <w:u w:val="single" w:color="000000"/>
        </w:rPr>
        <w:t>133</w:t>
      </w:r>
      <w:r>
        <w:t xml:space="preserve">. “A Priest or Deacon, or an extraordinary minister who takes the Most Holy Eucharist when an ordained minister is absent or impeded in order to administer it as Communion for a sick person, </w:t>
      </w:r>
      <w:r>
        <w:rPr>
          <w:u w:val="single" w:color="000000"/>
        </w:rPr>
        <w:t>should go insofar as possible directly from</w:t>
      </w:r>
      <w:r>
        <w:t xml:space="preserve"> </w:t>
      </w:r>
      <w:r>
        <w:rPr>
          <w:u w:val="single" w:color="000000"/>
        </w:rPr>
        <w:t>the place where the Sacrament is reserved to the sick person’s home</w:t>
      </w:r>
      <w:r>
        <w:t>, leaving aside any profane business so that any danger of profanation may be avoided and the greatest reverence for the Body of Christ may be ensured.”</w:t>
      </w:r>
      <w:r>
        <w:t xml:space="preserve"> </w:t>
      </w:r>
    </w:p>
    <w:p w14:paraId="28925048" w14:textId="77777777" w:rsidR="00D77BAE" w:rsidRDefault="00487932">
      <w:pPr>
        <w:ind w:left="730"/>
      </w:pPr>
      <w:r>
        <w:t>159. “It is never allowed for the extraordinary minister of Holy Communion to delegate anyone else to administer the Eucharist, as for example a parent or spouse or child of the sick person who is the communicant.”</w:t>
      </w:r>
      <w:r>
        <w:t xml:space="preserve"> </w:t>
      </w:r>
    </w:p>
    <w:p w14:paraId="101EA038" w14:textId="77777777" w:rsidR="00D77BAE" w:rsidRDefault="00487932">
      <w:pPr>
        <w:ind w:left="730"/>
      </w:pPr>
      <w:r>
        <w:t xml:space="preserve">153. says, under penalty of grave sin: “Furthermore, it is never licit for laypersons to assume the role or the vesture of a Priest or a Deacon or other clothing similar to such vesture.” </w:t>
      </w:r>
      <w:r>
        <w:t xml:space="preserve"> </w:t>
      </w:r>
    </w:p>
    <w:p w14:paraId="01F53174" w14:textId="77777777" w:rsidR="00D77BAE" w:rsidRDefault="00487932">
      <w:pPr>
        <w:spacing w:after="262" w:line="259" w:lineRule="auto"/>
        <w:ind w:left="0" w:firstLine="0"/>
      </w:pPr>
      <w:r>
        <w:rPr>
          <w:u w:val="single" w:color="000000"/>
        </w:rPr>
        <w:t>My commentary:</w:t>
      </w:r>
      <w:r>
        <w:t xml:space="preserve"> </w:t>
      </w:r>
    </w:p>
    <w:p w14:paraId="3676EFF4" w14:textId="77777777" w:rsidR="00D77BAE" w:rsidRDefault="00487932">
      <w:pPr>
        <w:ind w:left="-5"/>
      </w:pPr>
      <w:proofErr w:type="gramStart"/>
      <w:r>
        <w:t>So</w:t>
      </w:r>
      <w:proofErr w:type="gramEnd"/>
      <w:r>
        <w:t xml:space="preserve"> a layman can do the same actions of a priest—giving Holy Communion, touching the sacred host, but he cannot wear the same garments when he does the same action; which is more important, the Eucharist or a vestment? How is touching one permitted, but wearing the other a mortal sin? And if it is a mortal sin for a priest not to wear surplice and stole, but also a mortal sin for a layman to do so, while both doing the same action, what is he to do then?</w:t>
      </w:r>
      <w:r>
        <w:t xml:space="preserve"> </w:t>
      </w:r>
    </w:p>
    <w:p w14:paraId="0BE0420E" w14:textId="77777777" w:rsidR="00D77BAE" w:rsidRDefault="00487932">
      <w:pPr>
        <w:ind w:left="-5"/>
      </w:pPr>
      <w:r>
        <w:lastRenderedPageBreak/>
        <w:t xml:space="preserve">Similarly, Rome said that “an Extraordinary Minister of Holy Communion may not assist in the purification of sacred vessels.” [Cardinal Arinze’s letter of October 12, 2006 (Prot. no. 468/05/L)]. </w:t>
      </w:r>
      <w:proofErr w:type="gramStart"/>
      <w:r>
        <w:t>So</w:t>
      </w:r>
      <w:proofErr w:type="gramEnd"/>
      <w:r>
        <w:t xml:space="preserve"> the vessels are consecrated, and thus holy, because they touch the sacred species; how can the same person be permitted to touch the sacred species, but not to cleanse the vessel? </w:t>
      </w:r>
      <w:r>
        <w:t xml:space="preserve"> </w:t>
      </w:r>
    </w:p>
    <w:p w14:paraId="3552D878" w14:textId="77777777" w:rsidR="00D77BAE" w:rsidRDefault="00487932">
      <w:pPr>
        <w:ind w:left="-5"/>
      </w:pPr>
      <w:r>
        <w:t>Obviously, you have to be an expert to do anything with the Eucharist and not sin; how can a layman know how to dress, what to do, without extensive training? And even if he was trained well—if the president of the Praesidium was not so well-trained, how could he supervise such a work? It is unreasonable to expect the president to have su</w:t>
      </w:r>
      <w:r>
        <w:t>ffi</w:t>
      </w:r>
      <w:r>
        <w:t>cient training so as to supervise what already requires significant training to perform. We wouldn’t permit a legionary to claim work as an electrician for his Legion work, not only because it is not Legion work, but also—if the president was not himself an electrician, how could he supervise?</w:t>
      </w:r>
      <w:r>
        <w:t xml:space="preserve"> </w:t>
      </w:r>
    </w:p>
    <w:p w14:paraId="46475513" w14:textId="77777777" w:rsidR="00D77BAE" w:rsidRDefault="00487932">
      <w:pPr>
        <w:ind w:left="-5"/>
      </w:pPr>
      <w:r>
        <w:t>There is much danger for the layman who would bring Holy Communion to another layman. If the person is in mortal sin, what will he do? If the priest is there, it is easy, the sick man just says, “Father, I need to go to confession first.” But if a layman brings him Holy Communion, now the sick man must choose: either he reveals his soul to the layman, to great embarrassment, conscious of him making a trip for nothing, OR he commits a heinous sacrilege! How many people commit sacrilege on Sunday because of e</w:t>
      </w:r>
      <w:r>
        <w:t>mbarrassment? How much more embarrassing for the sick man? If he is in a state of sin, will he really say, “I’m sorry you made this whole trip. I am in a state of sin, and cannot receive right now. Can you ask the priest to come hear my confession?”</w:t>
      </w:r>
      <w:r>
        <w:t xml:space="preserve"> </w:t>
      </w:r>
    </w:p>
    <w:p w14:paraId="39979FCE" w14:textId="77777777" w:rsidR="00D77BAE" w:rsidRDefault="00487932">
      <w:pPr>
        <w:ind w:left="-5"/>
      </w:pPr>
      <w:r>
        <w:t>What is more: when the priest comes bearing the Blessed Sacrament, he must judge the state and disposition of the sick man. If the man is indisposed, the priest must deny him Holy Communion.  Is a layman fit to judge the dispositions of another? Is he superior to the sick man so as to deny him Holy Communion? How is this not to stand over him as a superior over an inferior, and, indeed, with no right to do so?</w:t>
      </w:r>
      <w:r>
        <w:t xml:space="preserve"> </w:t>
      </w:r>
    </w:p>
    <w:p w14:paraId="08DA7CE1" w14:textId="77777777" w:rsidR="00D77BAE" w:rsidRDefault="00487932">
      <w:pPr>
        <w:spacing w:after="0"/>
        <w:ind w:left="-5"/>
      </w:pPr>
      <w:r>
        <w:t>Confessors are given much training both in moral theology and in its application. The priest must study much to know to whom he must deny Holy Communion. For instance, a priest must refuse Holy Communion to a public sinner, except under certain circumstances, for instance, if he is near death and promises amendment, after confession, etc. And so, obviously, a priest must refuse Holy Communion to an unrepentant public sinner, even in private. But the layman might reasonably ask, “Who am I to judge?” Indeed—w</w:t>
      </w:r>
      <w:r>
        <w:t>ho? The priest is a judge, made a judge of souls through his ordination, equipped with the knowledge he needs to do so through all his training and experience. Can a layman with confidence refuse the public sinner Holy Communion if he needs to? Or will he rather become an accessory to his sacrilege? What if he is mistaken, and denies a worthy man Holy Communion? Such is the case with a public sinner—but giving Holy Communion to a private sinner has its own dangers. In a public situation (such as receiving H</w:t>
      </w:r>
      <w:r>
        <w:t xml:space="preserve">oly Communion at Mass), a priest cannot refuse </w:t>
      </w:r>
    </w:p>
    <w:p w14:paraId="40F56B73" w14:textId="77777777" w:rsidR="00D77BAE" w:rsidRDefault="00487932">
      <w:pPr>
        <w:ind w:left="-5"/>
      </w:pPr>
      <w:r>
        <w:lastRenderedPageBreak/>
        <w:t>Communion to a man he knows to be in mortal sin if that sin is not public. But di</w:t>
      </w:r>
      <w:r>
        <w:t>ff</w:t>
      </w:r>
      <w:r>
        <w:t>erent rules apply when he is alone with the man, such as is often the case when giving Holy Communion to the sick or homebound. Callan and McHugh (like other moral theologians) state: “No unworthy person, even though he be a hidden sinner whose guilt is known only to the minister, should be given a Sacrament in private until he has shown signs of repentance” [2677b]. So now the minister must not only sit in judgement upon a public sinner—but even must know when and when not to give Holy Communion to a pri</w:t>
      </w:r>
      <w:r>
        <w:t xml:space="preserve">vate sinner. Again, the layman will ask, “Who am I to judge?” And </w:t>
      </w:r>
      <w:proofErr w:type="gramStart"/>
      <w:r>
        <w:t>again</w:t>
      </w:r>
      <w:proofErr w:type="gramEnd"/>
      <w:r>
        <w:t xml:space="preserve"> the answer is, “Indeed, who?” A priest is a judge; a layman is not. And </w:t>
      </w:r>
      <w:proofErr w:type="gramStart"/>
      <w:r>
        <w:t>again</w:t>
      </w:r>
      <w:proofErr w:type="gramEnd"/>
      <w:r>
        <w:t xml:space="preserve"> all the same dangers are repeated—will he help an unworthy man commit sacrilege? Will he deny a worthy man Holy Communion? How much training has the lay minister been given?</w:t>
      </w:r>
      <w:r>
        <w:t xml:space="preserve"> </w:t>
      </w:r>
    </w:p>
    <w:p w14:paraId="2227FEF5" w14:textId="77777777" w:rsidR="00D77BAE" w:rsidRDefault="00487932">
      <w:pPr>
        <w:ind w:left="-5"/>
      </w:pPr>
      <w:r>
        <w:t xml:space="preserve">The job of the legionary is to help prepare others to receive the sacraments. A layman should be able to do this, because he has to prepare himself, and oftentimes his children. But if he's missed something, or doesn't know the answer to some question, no worries, that's what the priest is for. There's a second chance. But the priest has no </w:t>
      </w:r>
      <w:proofErr w:type="spellStart"/>
      <w:r>
        <w:t>fall-back</w:t>
      </w:r>
      <w:proofErr w:type="spellEnd"/>
      <w:r>
        <w:t xml:space="preserve">, he has to make an accurate judgement right then and there when hearing confessions and with distributing Holy Communion. </w:t>
      </w:r>
      <w:r>
        <w:t xml:space="preserve"> </w:t>
      </w:r>
    </w:p>
    <w:p w14:paraId="736CD138" w14:textId="77777777" w:rsidR="00D77BAE" w:rsidRDefault="00487932">
      <w:pPr>
        <w:pStyle w:val="Heading1"/>
      </w:pPr>
      <w:r>
        <w:t xml:space="preserve">Appendix 2 </w:t>
      </w:r>
    </w:p>
    <w:p w14:paraId="30A357D7" w14:textId="77777777" w:rsidR="00D77BAE" w:rsidRDefault="00487932">
      <w:pPr>
        <w:spacing w:after="0"/>
        <w:ind w:left="-5" w:right="5342"/>
      </w:pPr>
      <w:r>
        <w:rPr>
          <w:b/>
        </w:rPr>
        <w:t xml:space="preserve">The Beautiful Hands of a </w:t>
      </w:r>
      <w:proofErr w:type="gramStart"/>
      <w:r>
        <w:rPr>
          <w:b/>
        </w:rPr>
        <w:t xml:space="preserve">Priest  </w:t>
      </w:r>
      <w:r>
        <w:t>We</w:t>
      </w:r>
      <w:proofErr w:type="gramEnd"/>
      <w:r>
        <w:t xml:space="preserve"> need them in life's early morning, </w:t>
      </w:r>
      <w:r>
        <w:t xml:space="preserve"> </w:t>
      </w:r>
      <w:r>
        <w:t xml:space="preserve">we need them again at its close; </w:t>
      </w:r>
      <w:r>
        <w:t xml:space="preserve"> </w:t>
      </w:r>
    </w:p>
    <w:p w14:paraId="056DAEBF" w14:textId="77777777" w:rsidR="00D77BAE" w:rsidRDefault="00487932">
      <w:pPr>
        <w:spacing w:after="0"/>
        <w:ind w:left="-5" w:right="4777"/>
      </w:pPr>
      <w:r>
        <w:t xml:space="preserve">We feel their warm clasp of true </w:t>
      </w:r>
      <w:proofErr w:type="gramStart"/>
      <w:r>
        <w:t xml:space="preserve">friendship, </w:t>
      </w:r>
      <w:r>
        <w:t xml:space="preserve"> </w:t>
      </w:r>
      <w:r>
        <w:t>we</w:t>
      </w:r>
      <w:proofErr w:type="gramEnd"/>
      <w:r>
        <w:t xml:space="preserve"> seek them when tasting life's woes. </w:t>
      </w:r>
      <w:r>
        <w:t xml:space="preserve"> </w:t>
      </w:r>
      <w:r>
        <w:t xml:space="preserve">At the altar each day we behold </w:t>
      </w:r>
      <w:proofErr w:type="gramStart"/>
      <w:r>
        <w:t xml:space="preserve">them, </w:t>
      </w:r>
      <w:r>
        <w:t xml:space="preserve"> </w:t>
      </w:r>
      <w:r>
        <w:t>and</w:t>
      </w:r>
      <w:proofErr w:type="gramEnd"/>
      <w:r>
        <w:t xml:space="preserve"> the hands of a king on his throne </w:t>
      </w:r>
      <w:r>
        <w:t xml:space="preserve"> </w:t>
      </w:r>
      <w:r>
        <w:t xml:space="preserve">Are not equal to them in their greatness; </w:t>
      </w:r>
      <w:r>
        <w:t xml:space="preserve"> </w:t>
      </w:r>
      <w:r>
        <w:t>their dignity stands all alone.</w:t>
      </w:r>
      <w:r>
        <w:t xml:space="preserve"> </w:t>
      </w:r>
    </w:p>
    <w:p w14:paraId="5BD58E7B" w14:textId="77777777" w:rsidR="00D77BAE" w:rsidRDefault="00487932">
      <w:pPr>
        <w:spacing w:after="0"/>
        <w:ind w:left="-5" w:right="4811"/>
      </w:pPr>
      <w:r>
        <w:t xml:space="preserve">And when we are tempted and </w:t>
      </w:r>
      <w:proofErr w:type="gramStart"/>
      <w:r>
        <w:t xml:space="preserve">wander, </w:t>
      </w:r>
      <w:r>
        <w:t xml:space="preserve"> </w:t>
      </w:r>
      <w:r>
        <w:t>to</w:t>
      </w:r>
      <w:proofErr w:type="gramEnd"/>
      <w:r>
        <w:t xml:space="preserve"> pathways of shame and of sin, </w:t>
      </w:r>
      <w:r>
        <w:t xml:space="preserve"> </w:t>
      </w:r>
    </w:p>
    <w:p w14:paraId="2AC7EE42" w14:textId="77777777" w:rsidR="00D77BAE" w:rsidRDefault="00487932">
      <w:pPr>
        <w:ind w:left="-5" w:right="4611"/>
      </w:pPr>
      <w:r>
        <w:t xml:space="preserve">It’s the hand of a priest that will absolve </w:t>
      </w:r>
      <w:proofErr w:type="gramStart"/>
      <w:r>
        <w:t xml:space="preserve">us, </w:t>
      </w:r>
      <w:r>
        <w:t xml:space="preserve"> </w:t>
      </w:r>
      <w:r>
        <w:t>not</w:t>
      </w:r>
      <w:proofErr w:type="gramEnd"/>
      <w:r>
        <w:t xml:space="preserve"> once, but again and again.</w:t>
      </w:r>
      <w:r>
        <w:t xml:space="preserve"> </w:t>
      </w:r>
      <w:r>
        <w:t xml:space="preserve">And when we are taking life's </w:t>
      </w:r>
      <w:proofErr w:type="gramStart"/>
      <w:r>
        <w:t xml:space="preserve">partner, </w:t>
      </w:r>
      <w:r>
        <w:t xml:space="preserve"> </w:t>
      </w:r>
      <w:r>
        <w:t>other</w:t>
      </w:r>
      <w:proofErr w:type="gramEnd"/>
      <w:r>
        <w:t xml:space="preserve"> hands may prepare us a feast, </w:t>
      </w:r>
      <w:r>
        <w:t xml:space="preserve"> </w:t>
      </w:r>
      <w:r>
        <w:t>But the hand that will bless and unite us</w:t>
      </w:r>
      <w:r>
        <w:t xml:space="preserve"> </w:t>
      </w:r>
      <w:r>
        <w:t xml:space="preserve">is the beautiful hand of a priest. </w:t>
      </w:r>
      <w:r>
        <w:t xml:space="preserve"> </w:t>
      </w:r>
      <w:r>
        <w:t xml:space="preserve">God bless them and keep them all </w:t>
      </w:r>
      <w:proofErr w:type="gramStart"/>
      <w:r>
        <w:t xml:space="preserve">holy </w:t>
      </w:r>
      <w:r>
        <w:t xml:space="preserve"> </w:t>
      </w:r>
      <w:r>
        <w:t>for</w:t>
      </w:r>
      <w:proofErr w:type="gramEnd"/>
      <w:r>
        <w:t xml:space="preserve"> the Host which their fingers caress; </w:t>
      </w:r>
      <w:r>
        <w:t xml:space="preserve"> </w:t>
      </w:r>
      <w:r>
        <w:t xml:space="preserve">When can a poor sinner do better </w:t>
      </w:r>
      <w:r>
        <w:t xml:space="preserve"> </w:t>
      </w:r>
      <w:r>
        <w:t xml:space="preserve">than to ask Him to guide thee and bless? </w:t>
      </w:r>
      <w:r>
        <w:t xml:space="preserve"> </w:t>
      </w:r>
      <w:r>
        <w:t xml:space="preserve">When the hour of death comes upon </w:t>
      </w:r>
      <w:proofErr w:type="gramStart"/>
      <w:r>
        <w:t xml:space="preserve">us, </w:t>
      </w:r>
      <w:r>
        <w:t xml:space="preserve"> </w:t>
      </w:r>
      <w:r>
        <w:t>may</w:t>
      </w:r>
      <w:proofErr w:type="gramEnd"/>
      <w:r>
        <w:t xml:space="preserve"> our courage and strength be increased, </w:t>
      </w:r>
      <w:r>
        <w:t xml:space="preserve"> </w:t>
      </w:r>
      <w:r>
        <w:t xml:space="preserve">To see, </w:t>
      </w:r>
      <w:r>
        <w:lastRenderedPageBreak/>
        <w:t xml:space="preserve">raised above us in blessing </w:t>
      </w:r>
      <w:r>
        <w:t xml:space="preserve"> </w:t>
      </w:r>
      <w:r>
        <w:t>the beautiful hands of a priest.</w:t>
      </w:r>
      <w:r>
        <w:t xml:space="preserve"> </w:t>
      </w:r>
    </w:p>
    <w:sectPr w:rsidR="00D77BAE">
      <w:footerReference w:type="even" r:id="rId7"/>
      <w:footerReference w:type="default" r:id="rId8"/>
      <w:footerReference w:type="first" r:id="rId9"/>
      <w:pgSz w:w="12240" w:h="15840"/>
      <w:pgMar w:top="1434" w:right="1446" w:bottom="1487"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C64169" w14:textId="77777777" w:rsidR="00000000" w:rsidRDefault="00487932">
      <w:pPr>
        <w:spacing w:after="0" w:line="240" w:lineRule="auto"/>
      </w:pPr>
      <w:r>
        <w:separator/>
      </w:r>
    </w:p>
  </w:endnote>
  <w:endnote w:type="continuationSeparator" w:id="0">
    <w:p w14:paraId="55DCA240" w14:textId="77777777" w:rsidR="00000000" w:rsidRDefault="004879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6547F0" w14:textId="77777777" w:rsidR="00D77BAE" w:rsidRDefault="00487932">
    <w:pPr>
      <w:spacing w:after="0" w:line="259" w:lineRule="auto"/>
      <w:ind w:left="6" w:firstLine="0"/>
      <w:jc w:val="center"/>
    </w:pPr>
    <w:r>
      <w:fldChar w:fldCharType="begin"/>
    </w:r>
    <w:r>
      <w:instrText xml:space="preserve"> PAGE   \* MERGEFORMAT </w:instrText>
    </w:r>
    <w:r>
      <w:fldChar w:fldCharType="separate"/>
    </w:r>
    <w:r>
      <w:t>1</w:t>
    </w:r>
    <w:r>
      <w:fldChar w:fldCharType="end"/>
    </w:r>
    <w:r>
      <w:t xml:space="preserve"> of </w:t>
    </w:r>
    <w:r>
      <w:fldChar w:fldCharType="begin"/>
    </w:r>
    <w:r>
      <w:instrText xml:space="preserve"> NUMPAGES   \* MERGEFORMAT </w:instrText>
    </w:r>
    <w:r>
      <w:fldChar w:fldCharType="separate"/>
    </w:r>
    <w:r>
      <w:t>12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E6C36B" w14:textId="77777777" w:rsidR="00D77BAE" w:rsidRDefault="00487932">
    <w:pPr>
      <w:spacing w:after="0" w:line="259" w:lineRule="auto"/>
      <w:ind w:left="6" w:firstLine="0"/>
      <w:jc w:val="center"/>
    </w:pPr>
    <w:r>
      <w:fldChar w:fldCharType="begin"/>
    </w:r>
    <w:r>
      <w:instrText xml:space="preserve"> PAGE   \* MERGEFORMAT </w:instrText>
    </w:r>
    <w:r>
      <w:fldChar w:fldCharType="separate"/>
    </w:r>
    <w:r>
      <w:t>1</w:t>
    </w:r>
    <w:r>
      <w:fldChar w:fldCharType="end"/>
    </w:r>
    <w:r>
      <w:t xml:space="preserve"> of </w:t>
    </w:r>
    <w:r>
      <w:fldChar w:fldCharType="begin"/>
    </w:r>
    <w:r>
      <w:instrText xml:space="preserve"> NUMPAGES   \* MERGEFORMAT </w:instrText>
    </w:r>
    <w:r>
      <w:fldChar w:fldCharType="separate"/>
    </w:r>
    <w:r>
      <w:t>12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15D8BF" w14:textId="77777777" w:rsidR="00D77BAE" w:rsidRDefault="00487932">
    <w:pPr>
      <w:spacing w:after="0" w:line="259" w:lineRule="auto"/>
      <w:ind w:left="6" w:firstLine="0"/>
      <w:jc w:val="center"/>
    </w:pPr>
    <w:r>
      <w:fldChar w:fldCharType="begin"/>
    </w:r>
    <w:r>
      <w:instrText xml:space="preserve"> PAGE   \* MERGEFORMAT </w:instrText>
    </w:r>
    <w:r>
      <w:fldChar w:fldCharType="separate"/>
    </w:r>
    <w:r>
      <w:t>1</w:t>
    </w:r>
    <w:r>
      <w:fldChar w:fldCharType="end"/>
    </w:r>
    <w:r>
      <w:t xml:space="preserve"> of </w:t>
    </w:r>
    <w:r>
      <w:fldChar w:fldCharType="begin"/>
    </w:r>
    <w:r>
      <w:instrText xml:space="preserve"> NUMPAGES   \* MERGEFORMAT </w:instrText>
    </w:r>
    <w:r>
      <w:fldChar w:fldCharType="separate"/>
    </w:r>
    <w:r>
      <w:t>12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0C3131" w14:textId="77777777" w:rsidR="00000000" w:rsidRDefault="00487932">
      <w:pPr>
        <w:spacing w:after="0" w:line="240" w:lineRule="auto"/>
      </w:pPr>
      <w:r>
        <w:separator/>
      </w:r>
    </w:p>
  </w:footnote>
  <w:footnote w:type="continuationSeparator" w:id="0">
    <w:p w14:paraId="36F90ECD" w14:textId="77777777" w:rsidR="00000000" w:rsidRDefault="004879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8ED297D"/>
    <w:multiLevelType w:val="hybridMultilevel"/>
    <w:tmpl w:val="DB40B8BA"/>
    <w:lvl w:ilvl="0" w:tplc="6E6478E4">
      <w:start w:val="1"/>
      <w:numFmt w:val="lowerLetter"/>
      <w:lvlText w:val="(%1)"/>
      <w:lvlJc w:val="left"/>
      <w:pPr>
        <w:ind w:left="1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F6C940">
      <w:start w:val="1"/>
      <w:numFmt w:val="lowerLetter"/>
      <w:lvlText w:val="%2"/>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398F654">
      <w:start w:val="1"/>
      <w:numFmt w:val="lowerRoman"/>
      <w:lvlText w:val="%3"/>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78824D6">
      <w:start w:val="1"/>
      <w:numFmt w:val="decimal"/>
      <w:lvlText w:val="%4"/>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8E40722">
      <w:start w:val="1"/>
      <w:numFmt w:val="lowerLetter"/>
      <w:lvlText w:val="%5"/>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FC4C83C">
      <w:start w:val="1"/>
      <w:numFmt w:val="lowerRoman"/>
      <w:lvlText w:val="%6"/>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396A06F8">
      <w:start w:val="1"/>
      <w:numFmt w:val="decimal"/>
      <w:lvlText w:val="%7"/>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3E4611A">
      <w:start w:val="1"/>
      <w:numFmt w:val="lowerLetter"/>
      <w:lvlText w:val="%8"/>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F1AA6E0">
      <w:start w:val="1"/>
      <w:numFmt w:val="lowerRoman"/>
      <w:lvlText w:val="%9"/>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16cid:durableId="14698613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7BAE"/>
    <w:rsid w:val="00487932"/>
    <w:rsid w:val="00D77B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F1880"/>
  <w15:docId w15:val="{37F31411-7129-4AEE-8F9F-65BF5C4D3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71" w:line="251" w:lineRule="auto"/>
      <w:ind w:left="16" w:hanging="10"/>
    </w:pPr>
    <w:rPr>
      <w:rFonts w:ascii="Arial" w:eastAsia="Arial" w:hAnsi="Arial" w:cs="Arial"/>
      <w:color w:val="000000"/>
      <w:sz w:val="24"/>
    </w:rPr>
  </w:style>
  <w:style w:type="paragraph" w:styleId="Heading1">
    <w:name w:val="heading 1"/>
    <w:next w:val="Normal"/>
    <w:link w:val="Heading1Char"/>
    <w:uiPriority w:val="9"/>
    <w:qFormat/>
    <w:pPr>
      <w:keepNext/>
      <w:keepLines/>
      <w:spacing w:after="283"/>
      <w:ind w:left="16" w:hanging="10"/>
      <w:jc w:val="center"/>
      <w:outlineLvl w:val="0"/>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5267</Words>
  <Characters>30026</Characters>
  <Application>Microsoft Office Word</Application>
  <DocSecurity>0</DocSecurity>
  <Lines>250</Lines>
  <Paragraphs>70</Paragraphs>
  <ScaleCrop>false</ScaleCrop>
  <Company/>
  <LinksUpToDate>false</LinksUpToDate>
  <CharactersWithSpaces>35223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EMHC NOT Legion Work</dc:title>
  <dc:subject/>
  <dc:creator>Segunda Acosta</dc:creator>
  <cp:keywords/>
  <cp:lastModifiedBy>Segunda Acosta</cp:lastModifiedBy>
  <cp:revision>2</cp:revision>
  <dcterms:created xsi:type="dcterms:W3CDTF">2026-03-22T14:09:00Z</dcterms:created>
  <dcterms:modified xsi:type="dcterms:W3CDTF">2026-03-22T14:09:00Z</dcterms:modified>
</cp:coreProperties>
</file>